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53C6C3B"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231CC1">
        <w:rPr>
          <w:rFonts w:ascii="Arial" w:hAnsi="Arial" w:cs="Arial"/>
          <w:b/>
          <w:bCs/>
          <w:sz w:val="28"/>
        </w:rPr>
        <w:t>1</w:t>
      </w:r>
      <w:r w:rsidR="00C3303C">
        <w:rPr>
          <w:rFonts w:ascii="Arial" w:hAnsi="Arial" w:cs="Arial"/>
          <w:b/>
          <w:bCs/>
          <w:sz w:val="28"/>
        </w:rPr>
        <w:t>2</w:t>
      </w:r>
      <w:r w:rsidRPr="000114C4">
        <w:rPr>
          <w:rFonts w:ascii="Arial" w:hAnsi="Arial" w:cs="Arial"/>
          <w:b/>
          <w:bCs/>
          <w:sz w:val="28"/>
        </w:rPr>
        <w:tab/>
      </w:r>
      <w:r w:rsidR="0049485B" w:rsidRPr="000114C4">
        <w:rPr>
          <w:rFonts w:ascii="Arial" w:hAnsi="Arial" w:cs="Arial"/>
          <w:b/>
          <w:bCs/>
          <w:sz w:val="28"/>
        </w:rPr>
        <w:t>R1-</w:t>
      </w:r>
      <w:r w:rsidR="00231CC1">
        <w:rPr>
          <w:rFonts w:ascii="Arial" w:hAnsi="Arial" w:cs="Arial"/>
          <w:b/>
          <w:bCs/>
          <w:sz w:val="28"/>
        </w:rPr>
        <w:t>2</w:t>
      </w:r>
      <w:r w:rsidR="00C3303C">
        <w:rPr>
          <w:rFonts w:ascii="Arial" w:hAnsi="Arial" w:cs="Arial"/>
          <w:b/>
          <w:bCs/>
          <w:sz w:val="28"/>
        </w:rPr>
        <w:t>300474</w:t>
      </w:r>
    </w:p>
    <w:p w14:paraId="74D57662" w14:textId="2150FBF1" w:rsidR="0084067F" w:rsidRPr="000114C4" w:rsidRDefault="00C3303C"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w:t>
      </w:r>
      <w:r w:rsidR="004209DE">
        <w:rPr>
          <w:rFonts w:ascii="Arial" w:eastAsia="MS Mincho" w:hAnsi="Arial" w:cs="Arial"/>
          <w:b/>
          <w:bCs/>
          <w:sz w:val="28"/>
          <w:lang w:eastAsia="ja-JP"/>
        </w:rPr>
        <w:t>s</w:t>
      </w:r>
      <w:r w:rsidR="009F7204" w:rsidRPr="00391F18">
        <w:rPr>
          <w:rFonts w:ascii="Arial" w:eastAsia="MS Mincho" w:hAnsi="Arial" w:cs="Arial"/>
          <w:b/>
          <w:bCs/>
          <w:sz w:val="28"/>
          <w:lang w:eastAsia="ja-JP"/>
        </w:rPr>
        <w:t xml:space="preserve">, </w:t>
      </w:r>
      <w:r>
        <w:rPr>
          <w:rFonts w:ascii="Arial" w:eastAsia="MS Mincho" w:hAnsi="Arial" w:cs="Arial"/>
          <w:b/>
          <w:bCs/>
          <w:sz w:val="28"/>
          <w:lang w:eastAsia="ja-JP"/>
        </w:rPr>
        <w:t>Greece</w:t>
      </w:r>
      <w:r w:rsidR="009F7204">
        <w:rPr>
          <w:rFonts w:ascii="Arial" w:eastAsia="MS Mincho" w:hAnsi="Arial" w:cs="Arial"/>
          <w:b/>
          <w:bCs/>
          <w:sz w:val="28"/>
          <w:lang w:eastAsia="ja-JP"/>
        </w:rPr>
        <w:t xml:space="preserve">, </w:t>
      </w:r>
      <w:r>
        <w:rPr>
          <w:rFonts w:ascii="Arial" w:eastAsia="MS Mincho" w:hAnsi="Arial" w:cs="Arial"/>
          <w:b/>
          <w:bCs/>
          <w:sz w:val="28"/>
          <w:lang w:eastAsia="ja-JP"/>
        </w:rPr>
        <w:t>Febr</w:t>
      </w:r>
      <w:r w:rsidR="004209DE">
        <w:rPr>
          <w:rFonts w:ascii="Arial" w:eastAsia="MS Mincho" w:hAnsi="Arial" w:cs="Arial"/>
          <w:b/>
          <w:bCs/>
          <w:sz w:val="28"/>
          <w:lang w:eastAsia="ja-JP"/>
        </w:rPr>
        <w:t>u</w:t>
      </w:r>
      <w:r>
        <w:rPr>
          <w:rFonts w:ascii="Arial" w:eastAsia="MS Mincho" w:hAnsi="Arial" w:cs="Arial"/>
          <w:b/>
          <w:bCs/>
          <w:sz w:val="28"/>
          <w:lang w:eastAsia="ja-JP"/>
        </w:rPr>
        <w:t>ary</w:t>
      </w:r>
      <w:r w:rsidR="009F7204" w:rsidRPr="00FE56C0">
        <w:rPr>
          <w:rFonts w:ascii="Arial" w:eastAsia="MS Mincho" w:hAnsi="Arial" w:cs="Arial"/>
          <w:b/>
          <w:bCs/>
          <w:sz w:val="28"/>
          <w:lang w:eastAsia="ja-JP"/>
        </w:rPr>
        <w:t xml:space="preserve"> </w:t>
      </w:r>
      <w:r>
        <w:rPr>
          <w:rFonts w:ascii="Arial" w:eastAsia="MS Mincho" w:hAnsi="Arial" w:cs="Arial"/>
          <w:b/>
          <w:bCs/>
          <w:sz w:val="28"/>
          <w:lang w:eastAsia="ja-JP"/>
        </w:rPr>
        <w:t>27</w:t>
      </w:r>
      <w:r w:rsidR="009F7204" w:rsidRPr="004209DE">
        <w:rPr>
          <w:rFonts w:ascii="Arial" w:eastAsia="MS Mincho" w:hAnsi="Arial" w:cs="Arial"/>
          <w:b/>
          <w:bCs/>
          <w:sz w:val="28"/>
          <w:lang w:eastAsia="ja-JP"/>
        </w:rPr>
        <w:t>th</w:t>
      </w:r>
      <w:r w:rsidR="009F7204" w:rsidRPr="00FE56C0">
        <w:rPr>
          <w:rFonts w:ascii="Arial" w:eastAsia="MS Mincho" w:hAnsi="Arial" w:cs="Arial"/>
          <w:b/>
          <w:bCs/>
          <w:sz w:val="28"/>
          <w:lang w:eastAsia="ja-JP"/>
        </w:rPr>
        <w:t xml:space="preserve"> –</w:t>
      </w:r>
      <w:r w:rsidR="007E6247">
        <w:rPr>
          <w:rFonts w:ascii="Arial" w:eastAsia="MS Mincho" w:hAnsi="Arial" w:cs="Arial"/>
          <w:b/>
          <w:bCs/>
          <w:sz w:val="28"/>
          <w:lang w:eastAsia="ja-JP"/>
        </w:rPr>
        <w:t xml:space="preserve"> </w:t>
      </w:r>
      <w:r>
        <w:rPr>
          <w:rFonts w:ascii="Arial" w:eastAsia="MS Mincho" w:hAnsi="Arial" w:cs="Arial"/>
          <w:b/>
          <w:bCs/>
          <w:sz w:val="28"/>
          <w:lang w:eastAsia="ja-JP"/>
        </w:rPr>
        <w:t>March 3</w:t>
      </w:r>
      <w:r w:rsidRPr="004209DE">
        <w:rPr>
          <w:rFonts w:ascii="Arial" w:eastAsia="MS Mincho" w:hAnsi="Arial" w:cs="Arial"/>
          <w:b/>
          <w:bCs/>
          <w:sz w:val="28"/>
          <w:lang w:eastAsia="ja-JP"/>
        </w:rPr>
        <w:t>rd</w:t>
      </w:r>
      <w:r w:rsidR="009A4B7B" w:rsidRPr="00C73569">
        <w:rPr>
          <w:rFonts w:ascii="Arial" w:eastAsia="MS Mincho" w:hAnsi="Arial" w:cs="Arial"/>
          <w:b/>
          <w:bCs/>
          <w:sz w:val="28"/>
          <w:lang w:eastAsia="ja-JP"/>
        </w:rPr>
        <w:t>, 202</w:t>
      </w:r>
      <w:r>
        <w:rPr>
          <w:rFonts w:ascii="Arial" w:eastAsia="MS Mincho" w:hAnsi="Arial" w:cs="Arial"/>
          <w:b/>
          <w:bCs/>
          <w:sz w:val="28"/>
          <w:lang w:eastAsia="ja-JP"/>
        </w:rPr>
        <w:t>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60CC4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3C3328C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9.12.1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51A0BEC7" w:rsidR="009A4884" w:rsidRPr="00C914FE" w:rsidRDefault="00231CC1" w:rsidP="00D64241">
      <w:pPr>
        <w:pStyle w:val="title1"/>
      </w:pPr>
      <w:r>
        <w:rPr>
          <w:rFonts w:hint="eastAsia"/>
        </w:rPr>
        <w:t>I</w:t>
      </w:r>
      <w:r>
        <w:t>ntroduction</w:t>
      </w:r>
    </w:p>
    <w:p w14:paraId="1817AD7A" w14:textId="15C02F20" w:rsidR="00DB0E3F" w:rsidRPr="009F7204" w:rsidRDefault="008453CC" w:rsidP="00DB0E3F">
      <w:pPr>
        <w:rPr>
          <w:rFonts w:eastAsiaTheme="minorEastAsia"/>
          <w:lang w:eastAsia="zh-CN"/>
        </w:rPr>
      </w:pPr>
      <w:bookmarkStart w:id="1" w:name="OLE_LINK13"/>
      <w:bookmarkStart w:id="2" w:name="OLE_LINK14"/>
      <w:r>
        <w:rPr>
          <w:lang w:val="en-GB" w:eastAsia="zh-CN"/>
        </w:rPr>
        <w:t xml:space="preserve">In </w:t>
      </w:r>
      <w:r w:rsidR="009F7204">
        <w:rPr>
          <w:lang w:val="en-GB" w:eastAsia="zh-CN"/>
        </w:rPr>
        <w:t>RAN1#</w:t>
      </w:r>
      <w:r w:rsidR="00C3303C">
        <w:rPr>
          <w:lang w:val="en-GB" w:eastAsia="zh-CN"/>
        </w:rPr>
        <w:t>111</w:t>
      </w:r>
      <w:r w:rsidR="009F7204">
        <w:rPr>
          <w:lang w:val="en-GB" w:eastAsia="zh-CN"/>
        </w:rPr>
        <w:t xml:space="preserve"> meeting, many related issues, e.g., L1 measurement</w:t>
      </w:r>
      <w:r w:rsidR="00CC137E">
        <w:rPr>
          <w:lang w:val="en-GB" w:eastAsia="zh-CN"/>
        </w:rPr>
        <w:t xml:space="preserve"> configuration</w:t>
      </w:r>
      <w:r w:rsidR="009F7204">
        <w:rPr>
          <w:lang w:val="en-GB" w:eastAsia="zh-CN"/>
        </w:rPr>
        <w:t xml:space="preserve">, measurement RS, and measurement quantity, had been discussed </w:t>
      </w:r>
      <w:r>
        <w:rPr>
          <w:lang w:val="en-GB" w:eastAsia="zh-CN"/>
        </w:rPr>
        <w:t>with</w:t>
      </w:r>
      <w:r w:rsidR="009F7204">
        <w:rPr>
          <w:lang w:val="en-GB" w:eastAsia="zh-CN"/>
        </w:rPr>
        <w:t xml:space="preserve"> potential </w:t>
      </w:r>
      <w:r>
        <w:rPr>
          <w:lang w:val="en-GB" w:eastAsia="zh-CN"/>
        </w:rPr>
        <w:t xml:space="preserve">alternative </w:t>
      </w:r>
      <w:r w:rsidR="009F7204">
        <w:rPr>
          <w:lang w:val="en-GB" w:eastAsia="zh-CN"/>
        </w:rPr>
        <w:t xml:space="preserve">solutions, which need detailed discussion and </w:t>
      </w:r>
      <w:r>
        <w:rPr>
          <w:lang w:val="en-GB" w:eastAsia="zh-CN"/>
        </w:rPr>
        <w:t>potential</w:t>
      </w:r>
      <w:r w:rsidR="009F7204">
        <w:rPr>
          <w:lang w:val="en-GB" w:eastAsia="zh-CN"/>
        </w:rPr>
        <w:t xml:space="preserve"> down</w:t>
      </w:r>
      <w:r w:rsidR="004209DE">
        <w:rPr>
          <w:lang w:val="en-GB" w:eastAsia="zh-CN"/>
        </w:rPr>
        <w:t>-</w:t>
      </w:r>
      <w:r w:rsidR="009F7204">
        <w:rPr>
          <w:lang w:val="en-GB" w:eastAsia="zh-CN"/>
        </w:rPr>
        <w:t>select</w:t>
      </w:r>
      <w:r w:rsidR="00263D67">
        <w:rPr>
          <w:lang w:val="en-GB" w:eastAsia="zh-CN"/>
        </w:rPr>
        <w:t>ion</w:t>
      </w:r>
      <w:r w:rsidR="009F7204">
        <w:rPr>
          <w:lang w:val="en-GB" w:eastAsia="zh-CN"/>
        </w:rPr>
        <w:t xml:space="preserve"> in this meeting. </w:t>
      </w:r>
      <w:r w:rsidR="009F7204">
        <w:rPr>
          <w:rFonts w:eastAsiaTheme="minorEastAsia"/>
          <w:lang w:eastAsia="zh-CN"/>
        </w:rPr>
        <w:t>Besides, according to the LS sent from RAN2</w:t>
      </w:r>
      <w:r w:rsidR="004D1F2A" w:rsidDel="004D1F2A">
        <w:rPr>
          <w:rFonts w:eastAsiaTheme="minorEastAsia" w:hint="eastAsia"/>
          <w:lang w:eastAsia="zh-CN"/>
        </w:rPr>
        <w:t xml:space="preserve"> </w:t>
      </w:r>
      <w:r w:rsidR="001220C6">
        <w:rPr>
          <w:rFonts w:eastAsiaTheme="minorEastAsia"/>
          <w:lang w:eastAsia="zh-CN"/>
        </w:rPr>
        <w:t>[1]</w:t>
      </w:r>
      <w:r w:rsidR="00954318">
        <w:rPr>
          <w:rFonts w:eastAsiaTheme="minorEastAsia"/>
          <w:lang w:eastAsia="zh-CN"/>
        </w:rPr>
        <w:t>[2]</w:t>
      </w:r>
      <w:r w:rsidR="009F7204">
        <w:rPr>
          <w:rFonts w:eastAsiaTheme="minorEastAsia"/>
          <w:lang w:eastAsia="zh-CN"/>
        </w:rPr>
        <w:t>, RAN1 issues</w:t>
      </w:r>
      <w:r>
        <w:rPr>
          <w:rFonts w:eastAsiaTheme="minorEastAsia"/>
          <w:lang w:eastAsia="zh-CN"/>
        </w:rPr>
        <w:t xml:space="preserve"> with RAN</w:t>
      </w:r>
      <w:r w:rsidR="00954318">
        <w:rPr>
          <w:rFonts w:eastAsiaTheme="minorEastAsia"/>
          <w:lang w:eastAsia="zh-CN"/>
        </w:rPr>
        <w:t xml:space="preserve">2 </w:t>
      </w:r>
      <w:r>
        <w:rPr>
          <w:rFonts w:eastAsiaTheme="minorEastAsia"/>
          <w:lang w:eastAsia="zh-CN"/>
        </w:rPr>
        <w:t>relevance</w:t>
      </w:r>
      <w:r w:rsidR="009F7204">
        <w:rPr>
          <w:rFonts w:eastAsiaTheme="minorEastAsia" w:hint="eastAsia"/>
          <w:lang w:eastAsia="zh-CN"/>
        </w:rPr>
        <w:t>,</w:t>
      </w:r>
      <w:r w:rsidR="009F7204">
        <w:rPr>
          <w:rFonts w:eastAsiaTheme="minorEastAsia"/>
          <w:lang w:eastAsia="zh-CN"/>
        </w:rPr>
        <w:t xml:space="preserve"> </w:t>
      </w:r>
      <w:r w:rsidR="009F7204">
        <w:rPr>
          <w:rFonts w:eastAsiaTheme="minorEastAsia" w:hint="eastAsia"/>
          <w:lang w:eastAsia="zh-CN"/>
        </w:rPr>
        <w:t>e.g.,</w:t>
      </w:r>
      <w:r w:rsidR="009F7204">
        <w:rPr>
          <w:rFonts w:eastAsiaTheme="minorEastAsia"/>
          <w:lang w:eastAsia="zh-CN"/>
        </w:rPr>
        <w:t xml:space="preserve"> beam indication, </w:t>
      </w:r>
      <w:r w:rsidR="005B4DD6">
        <w:rPr>
          <w:rFonts w:eastAsiaTheme="minorEastAsia"/>
          <w:lang w:eastAsia="zh-CN"/>
        </w:rPr>
        <w:t xml:space="preserve">and </w:t>
      </w:r>
      <w:r w:rsidR="009F7204">
        <w:rPr>
          <w:rFonts w:eastAsiaTheme="minorEastAsia"/>
          <w:lang w:eastAsia="zh-CN"/>
        </w:rPr>
        <w:t>cell switch command, also need to be discussed in this meeting.</w:t>
      </w:r>
      <w:r w:rsidR="009F7204">
        <w:rPr>
          <w:rFonts w:eastAsiaTheme="minorEastAsia" w:hint="eastAsia"/>
          <w:lang w:eastAsia="zh-CN"/>
        </w:rPr>
        <w:t xml:space="preserve"> </w:t>
      </w:r>
      <w:r w:rsidR="001B4AAA" w:rsidRPr="001B4AAA">
        <w:rPr>
          <w:rFonts w:eastAsiaTheme="minorEastAsia"/>
          <w:lang w:val="en-GB" w:eastAsia="zh-CN"/>
        </w:rPr>
        <w:t xml:space="preserve">Based on </w:t>
      </w:r>
      <w:r w:rsidR="00C73569">
        <w:rPr>
          <w:rFonts w:eastAsiaTheme="minorEastAsia"/>
          <w:lang w:val="en-GB" w:eastAsia="zh-CN"/>
        </w:rPr>
        <w:t xml:space="preserve">the </w:t>
      </w:r>
      <w:r w:rsidR="001B4AAA" w:rsidRPr="001B4AAA">
        <w:rPr>
          <w:rFonts w:eastAsiaTheme="minorEastAsia"/>
          <w:lang w:val="en-GB" w:eastAsia="zh-CN"/>
        </w:rPr>
        <w:t>above, we provide our views on the</w:t>
      </w:r>
      <w:r w:rsidR="009F7204">
        <w:rPr>
          <w:rFonts w:eastAsiaTheme="minorEastAsia"/>
          <w:lang w:val="en-GB" w:eastAsia="zh-CN"/>
        </w:rPr>
        <w:t xml:space="preserve"> two</w:t>
      </w:r>
      <w:r w:rsidR="001B4AAA">
        <w:rPr>
          <w:rFonts w:eastAsiaTheme="minorEastAsia"/>
          <w:lang w:val="en-GB" w:eastAsia="zh-CN"/>
        </w:rPr>
        <w:t xml:space="preserve"> aspects to </w:t>
      </w:r>
      <w:r w:rsidR="001B4AAA" w:rsidRPr="008A37CE">
        <w:rPr>
          <w:rFonts w:eastAsiaTheme="minorEastAsia"/>
          <w:lang w:val="en-GB" w:eastAsia="zh-CN"/>
        </w:rPr>
        <w:t>facilitate</w:t>
      </w:r>
      <w:r w:rsidR="001B4AAA" w:rsidRPr="001B4AAA">
        <w:rPr>
          <w:rFonts w:eastAsiaTheme="minorEastAsia"/>
          <w:lang w:val="en-GB" w:eastAsia="zh-CN"/>
        </w:rPr>
        <w:t xml:space="preserve"> L1</w:t>
      </w:r>
      <w:r w:rsidR="001B4AAA">
        <w:rPr>
          <w:rFonts w:eastAsiaTheme="minorEastAsia"/>
          <w:lang w:val="en-GB" w:eastAsia="zh-CN"/>
        </w:rPr>
        <w:t>/</w:t>
      </w:r>
      <w:r w:rsidR="001B4AAA" w:rsidRPr="001B4AAA">
        <w:rPr>
          <w:rFonts w:eastAsiaTheme="minorEastAsia"/>
          <w:lang w:val="en-GB" w:eastAsia="zh-CN"/>
        </w:rPr>
        <w:t>L2 mobility</w:t>
      </w:r>
      <w:r w:rsidR="001B4AAA">
        <w:rPr>
          <w:rFonts w:eastAsiaTheme="minorEastAsia"/>
          <w:lang w:val="en-GB" w:eastAsia="zh-CN"/>
        </w:rPr>
        <w:t xml:space="preserve"> in this contribution</w:t>
      </w:r>
      <w:r w:rsidR="009F7204">
        <w:rPr>
          <w:rFonts w:eastAsiaTheme="minorEastAsia"/>
          <w:lang w:val="en-GB" w:eastAsia="zh-CN"/>
        </w:rPr>
        <w:t>.</w:t>
      </w:r>
    </w:p>
    <w:p w14:paraId="65A64CED" w14:textId="0F2A3D48" w:rsidR="001B4AAA" w:rsidRDefault="001B4AAA" w:rsidP="00C73569">
      <w:pPr>
        <w:pStyle w:val="title1"/>
        <w:rPr>
          <w:lang w:val="en-GB"/>
        </w:rPr>
      </w:pPr>
      <w:r>
        <w:rPr>
          <w:lang w:val="en-GB"/>
        </w:rPr>
        <w:t xml:space="preserve">L1 </w:t>
      </w:r>
      <w:r>
        <w:rPr>
          <w:rFonts w:hint="eastAsia"/>
          <w:lang w:val="en-GB"/>
        </w:rPr>
        <w:t>m</w:t>
      </w:r>
      <w:r>
        <w:rPr>
          <w:lang w:val="en-GB"/>
        </w:rPr>
        <w:t xml:space="preserve">easurement </w:t>
      </w:r>
    </w:p>
    <w:p w14:paraId="0D07DB2E" w14:textId="4CB6DD4C" w:rsidR="00E16AA1" w:rsidRDefault="009F7204" w:rsidP="00C73569">
      <w:pPr>
        <w:pStyle w:val="title2"/>
        <w:rPr>
          <w:rFonts w:ascii="微软雅黑" w:eastAsia="微软雅黑" w:hAnsi="微软雅黑" w:cs="微软雅黑"/>
        </w:rPr>
      </w:pPr>
      <w:r>
        <w:rPr>
          <w:rFonts w:ascii="微软雅黑" w:eastAsia="微软雅黑" w:hAnsi="微软雅黑" w:cs="微软雅黑"/>
        </w:rPr>
        <w:t>L1 m</w:t>
      </w:r>
      <w:r w:rsidR="001B4AAA">
        <w:rPr>
          <w:rFonts w:ascii="微软雅黑" w:eastAsia="微软雅黑" w:hAnsi="微软雅黑" w:cs="微软雅黑"/>
        </w:rPr>
        <w:t>easurement</w:t>
      </w:r>
      <w:r>
        <w:rPr>
          <w:rFonts w:ascii="微软雅黑" w:eastAsia="微软雅黑" w:hAnsi="微软雅黑" w:cs="微软雅黑"/>
        </w:rPr>
        <w:t xml:space="preserve"> configuration</w:t>
      </w:r>
    </w:p>
    <w:p w14:paraId="7FDE1DC1" w14:textId="0A188BB6" w:rsidR="00D63F85" w:rsidRDefault="00974621" w:rsidP="00793029">
      <w:pPr>
        <w:rPr>
          <w:rFonts w:eastAsia="微软雅黑"/>
          <w:lang w:eastAsia="zh-CN"/>
        </w:rPr>
      </w:pPr>
      <w:r>
        <w:rPr>
          <w:rFonts w:eastAsia="微软雅黑"/>
          <w:lang w:eastAsia="zh-CN"/>
        </w:rPr>
        <w:t>I</w:t>
      </w:r>
      <w:r>
        <w:rPr>
          <w:rFonts w:eastAsia="微软雅黑" w:hint="eastAsia"/>
          <w:lang w:eastAsia="zh-CN"/>
        </w:rPr>
        <w:t>n</w:t>
      </w:r>
      <w:r>
        <w:rPr>
          <w:rFonts w:eastAsia="微软雅黑"/>
          <w:lang w:eastAsia="zh-CN"/>
        </w:rPr>
        <w:t xml:space="preserve"> </w:t>
      </w:r>
      <w:r>
        <w:rPr>
          <w:rFonts w:eastAsia="微软雅黑" w:hint="eastAsia"/>
          <w:lang w:eastAsia="zh-CN"/>
        </w:rPr>
        <w:t>the</w:t>
      </w:r>
      <w:r>
        <w:rPr>
          <w:rFonts w:eastAsia="微软雅黑"/>
          <w:lang w:eastAsia="zh-CN"/>
        </w:rPr>
        <w:t xml:space="preserve"> </w:t>
      </w:r>
      <w:r>
        <w:rPr>
          <w:rFonts w:eastAsia="微软雅黑" w:hint="eastAsia"/>
          <w:lang w:eastAsia="zh-CN"/>
        </w:rPr>
        <w:t>last</w:t>
      </w:r>
      <w:r>
        <w:rPr>
          <w:rFonts w:eastAsia="微软雅黑"/>
          <w:lang w:eastAsia="zh-CN"/>
        </w:rPr>
        <w:t xml:space="preserve"> </w:t>
      </w:r>
      <w:r>
        <w:rPr>
          <w:rFonts w:eastAsia="微软雅黑" w:hint="eastAsia"/>
          <w:lang w:eastAsia="zh-CN"/>
        </w:rPr>
        <w:t>meeting</w:t>
      </w:r>
      <w:r>
        <w:rPr>
          <w:rFonts w:eastAsia="微软雅黑"/>
          <w:lang w:eastAsia="zh-CN"/>
        </w:rPr>
        <w:t xml:space="preserve">, </w:t>
      </w:r>
      <w:r w:rsidR="00D63F85">
        <w:rPr>
          <w:rFonts w:eastAsia="微软雅黑"/>
          <w:lang w:eastAsia="zh-CN"/>
        </w:rPr>
        <w:t xml:space="preserve">following </w:t>
      </w:r>
      <w:r>
        <w:rPr>
          <w:rFonts w:eastAsia="微软雅黑"/>
          <w:lang w:eastAsia="zh-CN"/>
        </w:rPr>
        <w:t>four alternative</w:t>
      </w:r>
      <w:r w:rsidR="00944657">
        <w:rPr>
          <w:rFonts w:eastAsia="微软雅黑"/>
          <w:lang w:eastAsia="zh-CN"/>
        </w:rPr>
        <w:t>s of</w:t>
      </w:r>
      <w:r>
        <w:rPr>
          <w:rFonts w:eastAsia="微软雅黑"/>
          <w:lang w:eastAsia="zh-CN"/>
        </w:rPr>
        <w:t xml:space="preserve"> configuration framework</w:t>
      </w:r>
      <w:r w:rsidR="00954318">
        <w:rPr>
          <w:rFonts w:eastAsia="微软雅黑"/>
          <w:lang w:eastAsia="zh-CN"/>
        </w:rPr>
        <w:t>s</w:t>
      </w:r>
      <w:r>
        <w:rPr>
          <w:rFonts w:eastAsia="微软雅黑"/>
          <w:lang w:eastAsia="zh-CN"/>
        </w:rPr>
        <w:t xml:space="preserve"> were provided</w:t>
      </w:r>
      <w:r w:rsidR="00944657">
        <w:rPr>
          <w:rFonts w:eastAsia="微软雅黑"/>
          <w:lang w:eastAsia="zh-CN"/>
        </w:rPr>
        <w:t>,</w:t>
      </w:r>
      <w:r>
        <w:rPr>
          <w:rFonts w:eastAsia="微软雅黑"/>
          <w:lang w:eastAsia="zh-CN"/>
        </w:rPr>
        <w:t xml:space="preserve"> </w:t>
      </w:r>
      <w:r w:rsidR="00944657">
        <w:rPr>
          <w:rFonts w:eastAsia="微软雅黑"/>
          <w:lang w:eastAsia="zh-CN"/>
        </w:rPr>
        <w:t>which require some</w:t>
      </w:r>
      <w:r w:rsidR="00D63F85">
        <w:rPr>
          <w:rFonts w:eastAsia="微软雅黑"/>
          <w:lang w:eastAsia="zh-CN"/>
        </w:rPr>
        <w:t xml:space="preserve"> </w:t>
      </w:r>
      <w:r w:rsidR="00735C85">
        <w:rPr>
          <w:rFonts w:eastAsia="微软雅黑"/>
          <w:lang w:eastAsia="zh-CN"/>
        </w:rPr>
        <w:t>discuss</w:t>
      </w:r>
      <w:r w:rsidR="00944657">
        <w:rPr>
          <w:rFonts w:eastAsia="微软雅黑"/>
          <w:lang w:eastAsia="zh-CN"/>
        </w:rPr>
        <w:t>ion</w:t>
      </w:r>
      <w:r w:rsidR="00735C85">
        <w:rPr>
          <w:rFonts w:eastAsia="微软雅黑"/>
          <w:lang w:eastAsia="zh-CN"/>
        </w:rPr>
        <w:t xml:space="preserve"> and </w:t>
      </w:r>
      <w:r w:rsidR="00944657">
        <w:rPr>
          <w:rFonts w:eastAsia="微软雅黑"/>
          <w:lang w:eastAsia="zh-CN"/>
        </w:rPr>
        <w:t xml:space="preserve">to be </w:t>
      </w:r>
      <w:r w:rsidR="00D63F85">
        <w:rPr>
          <w:rFonts w:eastAsia="微软雅黑"/>
          <w:lang w:eastAsia="zh-CN"/>
        </w:rPr>
        <w:t>down</w:t>
      </w:r>
      <w:r w:rsidR="00F7511A">
        <w:rPr>
          <w:rFonts w:eastAsia="微软雅黑"/>
          <w:lang w:eastAsia="zh-CN"/>
        </w:rPr>
        <w:t>-</w:t>
      </w:r>
      <w:r w:rsidR="00D63F85">
        <w:rPr>
          <w:rFonts w:eastAsia="微软雅黑"/>
          <w:lang w:eastAsia="zh-CN"/>
        </w:rPr>
        <w:t xml:space="preserve">selected in this meeting. </w:t>
      </w:r>
    </w:p>
    <w:tbl>
      <w:tblPr>
        <w:tblStyle w:val="aa"/>
        <w:tblW w:w="0" w:type="auto"/>
        <w:tblLook w:val="04A0" w:firstRow="1" w:lastRow="0" w:firstColumn="1" w:lastColumn="0" w:noHBand="0" w:noVBand="1"/>
      </w:tblPr>
      <w:tblGrid>
        <w:gridCol w:w="9060"/>
      </w:tblGrid>
      <w:tr w:rsidR="00735C85" w14:paraId="5F52375A" w14:textId="77777777" w:rsidTr="00735C85">
        <w:tc>
          <w:tcPr>
            <w:tcW w:w="9060" w:type="dxa"/>
          </w:tcPr>
          <w:p w14:paraId="3C9EC14B" w14:textId="77777777" w:rsidR="00735C85" w:rsidRPr="00735C85" w:rsidRDefault="00735C85" w:rsidP="005B4AB0">
            <w:pPr>
              <w:numPr>
                <w:ilvl w:val="0"/>
                <w:numId w:val="58"/>
              </w:numPr>
              <w:rPr>
                <w:rFonts w:eastAsia="微软雅黑"/>
                <w:szCs w:val="20"/>
                <w:lang w:eastAsia="zh-CN"/>
              </w:rPr>
            </w:pPr>
            <w:r w:rsidRPr="00735C85">
              <w:rPr>
                <w:rFonts w:eastAsia="微软雅黑"/>
                <w:szCs w:val="20"/>
                <w:lang w:val="en-GB" w:eastAsia="zh-CN"/>
              </w:rPr>
              <w:t>Option-1: Based on CSI measurement configuration specified in Rel-17 ICBM</w:t>
            </w:r>
          </w:p>
          <w:p w14:paraId="316A22EE" w14:textId="77777777" w:rsidR="00735C85" w:rsidRPr="005B4AB0" w:rsidRDefault="00735C85" w:rsidP="005B4AB0">
            <w:pPr>
              <w:pStyle w:val="af2"/>
              <w:numPr>
                <w:ilvl w:val="0"/>
                <w:numId w:val="62"/>
              </w:numPr>
              <w:ind w:firstLineChars="0"/>
              <w:rPr>
                <w:rFonts w:ascii="Times New Roman" w:eastAsia="微软雅黑" w:hAnsi="Times New Roman"/>
                <w:sz w:val="20"/>
                <w:szCs w:val="20"/>
              </w:rPr>
            </w:pPr>
            <w:r w:rsidRPr="005B4AB0">
              <w:rPr>
                <w:rFonts w:ascii="Times New Roman" w:eastAsia="微软雅黑" w:hAnsi="Times New Roman"/>
                <w:sz w:val="20"/>
                <w:szCs w:val="20"/>
                <w:lang w:val="en-GB"/>
              </w:rPr>
              <w:t>CSI-</w:t>
            </w:r>
            <w:proofErr w:type="spellStart"/>
            <w:r w:rsidRPr="005B4AB0">
              <w:rPr>
                <w:rFonts w:ascii="Times New Roman" w:eastAsia="微软雅黑" w:hAnsi="Times New Roman"/>
                <w:sz w:val="20"/>
                <w:szCs w:val="20"/>
                <w:lang w:val="en-GB"/>
              </w:rPr>
              <w:t>MeasConfig</w:t>
            </w:r>
            <w:proofErr w:type="spellEnd"/>
            <w:r w:rsidRPr="005B4AB0">
              <w:rPr>
                <w:rFonts w:ascii="Times New Roman" w:eastAsia="微软雅黑" w:hAnsi="Times New Roman"/>
                <w:sz w:val="20"/>
                <w:szCs w:val="20"/>
                <w:lang w:val="en-GB"/>
              </w:rPr>
              <w:t xml:space="preserve"> for serving cell and candidate cell(s), which requires inter-DU coordination</w:t>
            </w:r>
          </w:p>
          <w:p w14:paraId="4FCABF47" w14:textId="77777777" w:rsidR="00735C85" w:rsidRPr="005B4AB0" w:rsidRDefault="00735C85" w:rsidP="005B4AB0">
            <w:pPr>
              <w:pStyle w:val="af2"/>
              <w:numPr>
                <w:ilvl w:val="0"/>
                <w:numId w:val="62"/>
              </w:numPr>
              <w:ind w:firstLineChars="0"/>
              <w:rPr>
                <w:rFonts w:ascii="Times New Roman" w:eastAsia="微软雅黑" w:hAnsi="Times New Roman"/>
                <w:sz w:val="20"/>
                <w:szCs w:val="20"/>
              </w:rPr>
            </w:pPr>
            <w:r w:rsidRPr="005B4AB0">
              <w:rPr>
                <w:rFonts w:ascii="Times New Roman" w:eastAsia="微软雅黑" w:hAnsi="Times New Roman"/>
                <w:sz w:val="20"/>
                <w:szCs w:val="20"/>
                <w:lang w:val="en-GB"/>
              </w:rPr>
              <w:t>For inter-frequency, at least the frequency information, SMTC or measurement gap (MG) with candidate cell are additionally introduced</w:t>
            </w:r>
          </w:p>
          <w:p w14:paraId="3018F730" w14:textId="06D860FA" w:rsidR="00735C85" w:rsidRPr="00735C85" w:rsidRDefault="00735C85" w:rsidP="005B4AB0">
            <w:pPr>
              <w:numPr>
                <w:ilvl w:val="0"/>
                <w:numId w:val="58"/>
              </w:numPr>
              <w:rPr>
                <w:rFonts w:eastAsia="微软雅黑"/>
                <w:szCs w:val="20"/>
                <w:lang w:eastAsia="zh-CN"/>
              </w:rPr>
            </w:pPr>
            <w:r w:rsidRPr="00735C85">
              <w:rPr>
                <w:rFonts w:eastAsia="微软雅黑"/>
                <w:szCs w:val="20"/>
                <w:lang w:val="en-GB" w:eastAsia="zh-CN"/>
              </w:rPr>
              <w:t>Option-2: Introduce a measurement configuration for candidate cell(s) [and serving cell], and the measurement configuration is decoupled with serving cell configuration</w:t>
            </w:r>
          </w:p>
          <w:p w14:paraId="62DD0728" w14:textId="77777777" w:rsidR="00735C85" w:rsidRPr="00735C85" w:rsidRDefault="00735C85" w:rsidP="005B4AB0">
            <w:pPr>
              <w:numPr>
                <w:ilvl w:val="1"/>
                <w:numId w:val="58"/>
              </w:numPr>
              <w:rPr>
                <w:rFonts w:eastAsia="微软雅黑"/>
                <w:szCs w:val="20"/>
                <w:lang w:eastAsia="zh-CN"/>
              </w:rPr>
            </w:pPr>
            <w:r w:rsidRPr="00735C85">
              <w:rPr>
                <w:rFonts w:eastAsia="微软雅黑"/>
                <w:szCs w:val="20"/>
                <w:lang w:val="en-GB" w:eastAsia="zh-CN"/>
              </w:rPr>
              <w:t>Separate CSI-</w:t>
            </w:r>
            <w:proofErr w:type="spellStart"/>
            <w:r w:rsidRPr="00735C85">
              <w:rPr>
                <w:rFonts w:eastAsia="微软雅黑"/>
                <w:szCs w:val="20"/>
                <w:lang w:val="en-GB" w:eastAsia="zh-CN"/>
              </w:rPr>
              <w:t>MeasCofig</w:t>
            </w:r>
            <w:proofErr w:type="spellEnd"/>
            <w:r w:rsidRPr="00735C85">
              <w:rPr>
                <w:rFonts w:eastAsia="微软雅黑"/>
                <w:szCs w:val="20"/>
                <w:lang w:val="en-GB" w:eastAsia="zh-CN"/>
              </w:rPr>
              <w:t xml:space="preserve"> is configured for candidate cell from the CSI-</w:t>
            </w:r>
            <w:proofErr w:type="spellStart"/>
            <w:r w:rsidRPr="00735C85">
              <w:rPr>
                <w:rFonts w:eastAsia="微软雅黑"/>
                <w:szCs w:val="20"/>
                <w:lang w:val="en-GB" w:eastAsia="zh-CN"/>
              </w:rPr>
              <w:t>MeasConfig</w:t>
            </w:r>
            <w:proofErr w:type="spellEnd"/>
            <w:r w:rsidRPr="00735C85">
              <w:rPr>
                <w:rFonts w:eastAsia="微软雅黑"/>
                <w:szCs w:val="20"/>
                <w:lang w:val="en-GB" w:eastAsia="zh-CN"/>
              </w:rPr>
              <w:t xml:space="preserve"> for serving cell</w:t>
            </w:r>
          </w:p>
          <w:p w14:paraId="54687BCC" w14:textId="77777777" w:rsidR="00735C85" w:rsidRPr="00735C85" w:rsidRDefault="00735C85" w:rsidP="005B4AB0">
            <w:pPr>
              <w:numPr>
                <w:ilvl w:val="0"/>
                <w:numId w:val="58"/>
              </w:numPr>
              <w:rPr>
                <w:rFonts w:eastAsia="微软雅黑"/>
                <w:szCs w:val="20"/>
                <w:lang w:eastAsia="zh-CN"/>
              </w:rPr>
            </w:pPr>
            <w:r w:rsidRPr="00735C85">
              <w:rPr>
                <w:rFonts w:eastAsia="微软雅黑"/>
                <w:szCs w:val="20"/>
                <w:lang w:val="en-GB" w:eastAsia="zh-CN"/>
              </w:rPr>
              <w:t>Option-3: Use measurement configuration for each candidate cell</w:t>
            </w:r>
          </w:p>
          <w:p w14:paraId="47621B06" w14:textId="77777777" w:rsidR="00735C85" w:rsidRPr="00735C85" w:rsidRDefault="00735C85" w:rsidP="005B4AB0">
            <w:pPr>
              <w:numPr>
                <w:ilvl w:val="1"/>
                <w:numId w:val="61"/>
              </w:numPr>
              <w:rPr>
                <w:rFonts w:eastAsia="微软雅黑"/>
                <w:szCs w:val="20"/>
                <w:lang w:eastAsia="zh-CN"/>
              </w:rPr>
            </w:pPr>
            <w:r w:rsidRPr="00735C85">
              <w:rPr>
                <w:rFonts w:eastAsia="微软雅黑"/>
                <w:szCs w:val="20"/>
                <w:lang w:val="en-GB" w:eastAsia="zh-CN"/>
              </w:rPr>
              <w:t xml:space="preserve">L1 measurement resource set can be configured inside candidate cell configurations (i.e. </w:t>
            </w:r>
            <w:proofErr w:type="spellStart"/>
            <w:r w:rsidRPr="00735C85">
              <w:rPr>
                <w:rFonts w:eastAsia="微软雅黑"/>
                <w:szCs w:val="20"/>
                <w:lang w:val="en-GB" w:eastAsia="zh-CN"/>
              </w:rPr>
              <w:t>ServingCellConfig</w:t>
            </w:r>
            <w:proofErr w:type="spellEnd"/>
            <w:r w:rsidRPr="00735C85">
              <w:rPr>
                <w:rFonts w:eastAsia="微软雅黑"/>
                <w:szCs w:val="20"/>
                <w:lang w:val="en-GB" w:eastAsia="zh-CN"/>
              </w:rPr>
              <w:t xml:space="preserve"> or </w:t>
            </w:r>
            <w:proofErr w:type="spellStart"/>
            <w:r w:rsidRPr="00735C85">
              <w:rPr>
                <w:rFonts w:eastAsia="微软雅黑"/>
                <w:szCs w:val="20"/>
                <w:lang w:val="en-GB" w:eastAsia="zh-CN"/>
              </w:rPr>
              <w:t>CellGroupConfig</w:t>
            </w:r>
            <w:proofErr w:type="spellEnd"/>
            <w:r w:rsidRPr="00735C85">
              <w:rPr>
                <w:rFonts w:eastAsia="微软雅黑"/>
                <w:szCs w:val="20"/>
                <w:lang w:val="en-GB" w:eastAsia="zh-CN"/>
              </w:rPr>
              <w:t>)</w:t>
            </w:r>
          </w:p>
          <w:p w14:paraId="19B38DD3" w14:textId="77777777" w:rsidR="00735C85" w:rsidRPr="00735C85" w:rsidRDefault="00735C85" w:rsidP="005B4AB0">
            <w:pPr>
              <w:numPr>
                <w:ilvl w:val="0"/>
                <w:numId w:val="58"/>
              </w:numPr>
              <w:rPr>
                <w:rFonts w:eastAsia="微软雅黑"/>
                <w:szCs w:val="20"/>
                <w:lang w:eastAsia="zh-CN"/>
              </w:rPr>
            </w:pPr>
            <w:r w:rsidRPr="00735C85">
              <w:rPr>
                <w:rFonts w:eastAsia="微软雅黑"/>
                <w:szCs w:val="20"/>
                <w:lang w:val="en-GB" w:eastAsia="zh-CN"/>
              </w:rPr>
              <w:t xml:space="preserve">Option-4: Do not include RS information or cell information in measurement configurations </w:t>
            </w:r>
          </w:p>
          <w:p w14:paraId="1854868F" w14:textId="77777777" w:rsidR="00735C85" w:rsidRPr="00735C85" w:rsidRDefault="00735C85" w:rsidP="005B4AB0">
            <w:pPr>
              <w:numPr>
                <w:ilvl w:val="1"/>
                <w:numId w:val="60"/>
              </w:numPr>
              <w:rPr>
                <w:rFonts w:eastAsia="微软雅黑"/>
                <w:szCs w:val="20"/>
                <w:lang w:eastAsia="zh-CN"/>
              </w:rPr>
            </w:pPr>
            <w:r w:rsidRPr="00735C85">
              <w:rPr>
                <w:rFonts w:eastAsia="微软雅黑"/>
                <w:szCs w:val="20"/>
                <w:lang w:val="en-GB" w:eastAsia="zh-CN"/>
              </w:rPr>
              <w:t xml:space="preserve">For intra-frequency, neither SSB/RS indices nor PCI is configured. </w:t>
            </w:r>
          </w:p>
          <w:p w14:paraId="7E716590" w14:textId="4CFB3133" w:rsidR="00735C85" w:rsidRPr="00735C85" w:rsidRDefault="00735C85" w:rsidP="005B4AB0">
            <w:pPr>
              <w:numPr>
                <w:ilvl w:val="1"/>
                <w:numId w:val="60"/>
              </w:numPr>
              <w:rPr>
                <w:rFonts w:eastAsia="微软雅黑"/>
                <w:lang w:eastAsia="zh-CN"/>
              </w:rPr>
            </w:pPr>
            <w:r w:rsidRPr="00735C85">
              <w:rPr>
                <w:rFonts w:eastAsia="微软雅黑"/>
                <w:szCs w:val="20"/>
                <w:lang w:val="en-GB" w:eastAsia="zh-CN"/>
              </w:rPr>
              <w:t>For inter-frequency, neither SSB/RS indices nor PCI is configured, but frequency information is configured</w:t>
            </w:r>
          </w:p>
        </w:tc>
      </w:tr>
    </w:tbl>
    <w:p w14:paraId="7C2467B1" w14:textId="58E32D22" w:rsidR="00E60589" w:rsidRDefault="002C6379" w:rsidP="005B4AB0">
      <w:pPr>
        <w:spacing w:beforeLines="50" w:before="120"/>
        <w:rPr>
          <w:rFonts w:eastAsia="微软雅黑"/>
          <w:lang w:eastAsia="zh-CN"/>
        </w:rPr>
      </w:pPr>
      <w:r>
        <w:rPr>
          <w:rFonts w:eastAsia="微软雅黑"/>
          <w:lang w:eastAsia="zh-CN"/>
        </w:rPr>
        <w:t>For Option-4, it is s</w:t>
      </w:r>
      <w:r w:rsidR="00954318">
        <w:rPr>
          <w:rFonts w:eastAsia="微软雅黑"/>
          <w:lang w:eastAsia="zh-CN"/>
        </w:rPr>
        <w:t>i</w:t>
      </w:r>
      <w:r>
        <w:rPr>
          <w:rFonts w:eastAsia="微软雅黑"/>
          <w:lang w:eastAsia="zh-CN"/>
        </w:rPr>
        <w:t>milar to L3 measurement configuration</w:t>
      </w:r>
      <w:r w:rsidR="00024544">
        <w:rPr>
          <w:rFonts w:eastAsia="微软雅黑"/>
          <w:lang w:eastAsia="zh-CN"/>
        </w:rPr>
        <w:t>. Due to no RS information</w:t>
      </w:r>
      <w:r w:rsidR="001F7ECE">
        <w:rPr>
          <w:rFonts w:eastAsia="微软雅黑"/>
          <w:lang w:eastAsia="zh-CN"/>
        </w:rPr>
        <w:t xml:space="preserve"> or cell information provided in </w:t>
      </w:r>
      <w:r w:rsidR="00954318">
        <w:rPr>
          <w:rFonts w:eastAsia="微软雅黑"/>
          <w:lang w:eastAsia="zh-CN"/>
        </w:rPr>
        <w:t xml:space="preserve">the </w:t>
      </w:r>
      <w:r w:rsidR="001F7ECE">
        <w:rPr>
          <w:rFonts w:eastAsia="微软雅黑"/>
          <w:lang w:eastAsia="zh-CN"/>
        </w:rPr>
        <w:t xml:space="preserve">measurement </w:t>
      </w:r>
      <w:proofErr w:type="gramStart"/>
      <w:r w:rsidR="001F7ECE">
        <w:rPr>
          <w:rFonts w:eastAsia="微软雅黑"/>
          <w:lang w:eastAsia="zh-CN"/>
        </w:rPr>
        <w:t xml:space="preserve">configuration,  </w:t>
      </w:r>
      <w:r w:rsidR="001479DF">
        <w:rPr>
          <w:rFonts w:eastAsia="微软雅黑"/>
          <w:lang w:eastAsia="zh-CN"/>
        </w:rPr>
        <w:t>L</w:t>
      </w:r>
      <w:proofErr w:type="gramEnd"/>
      <w:r w:rsidR="001479DF">
        <w:rPr>
          <w:rFonts w:eastAsia="微软雅黑"/>
          <w:lang w:eastAsia="zh-CN"/>
        </w:rPr>
        <w:t>1 measurement result</w:t>
      </w:r>
      <w:r w:rsidR="008435B0">
        <w:rPr>
          <w:rFonts w:eastAsia="微软雅黑"/>
          <w:lang w:eastAsia="zh-CN"/>
        </w:rPr>
        <w:t>s</w:t>
      </w:r>
      <w:r w:rsidR="001479DF">
        <w:rPr>
          <w:rFonts w:eastAsia="微软雅黑"/>
          <w:lang w:eastAsia="zh-CN"/>
        </w:rPr>
        <w:t xml:space="preserve"> only can be acquired in the process of L3 measurement</w:t>
      </w:r>
      <w:r w:rsidR="009D0741">
        <w:rPr>
          <w:rFonts w:eastAsia="微软雅黑"/>
          <w:lang w:eastAsia="zh-CN"/>
        </w:rPr>
        <w:t xml:space="preserve">. </w:t>
      </w:r>
      <w:r w:rsidR="001701D7">
        <w:rPr>
          <w:rFonts w:eastAsia="微软雅黑"/>
          <w:lang w:eastAsia="zh-CN"/>
        </w:rPr>
        <w:t>RAN4 has different requirements on L1-RSRP and L3-RSRP measurements</w:t>
      </w:r>
      <w:r w:rsidR="00D54D62">
        <w:rPr>
          <w:rFonts w:eastAsia="微软雅黑"/>
          <w:lang w:eastAsia="zh-CN"/>
        </w:rPr>
        <w:t xml:space="preserve">, </w:t>
      </w:r>
      <w:r w:rsidR="001701D7">
        <w:rPr>
          <w:rFonts w:eastAsia="微软雅黑"/>
          <w:lang w:eastAsia="zh-CN"/>
        </w:rPr>
        <w:t xml:space="preserve">if L1-RSRP is derived from L3 measurement </w:t>
      </w:r>
      <w:r w:rsidR="00D54D62" w:rsidRPr="00D54D62">
        <w:rPr>
          <w:rFonts w:eastAsia="微软雅黑"/>
          <w:lang w:eastAsia="zh-CN"/>
        </w:rPr>
        <w:t xml:space="preserve">the accuracy of L1 measurement </w:t>
      </w:r>
      <w:r w:rsidR="001701D7">
        <w:rPr>
          <w:rFonts w:eastAsia="微软雅黑"/>
          <w:lang w:eastAsia="zh-CN"/>
        </w:rPr>
        <w:t>cannot be guaranteed</w:t>
      </w:r>
      <w:r w:rsidR="00CD4298">
        <w:rPr>
          <w:rFonts w:eastAsia="微软雅黑"/>
          <w:lang w:eastAsia="zh-CN"/>
        </w:rPr>
        <w:t>.</w:t>
      </w:r>
      <w:r w:rsidR="00D54D62" w:rsidRPr="00D54D62">
        <w:rPr>
          <w:rFonts w:eastAsia="微软雅黑"/>
          <w:lang w:eastAsia="zh-CN"/>
        </w:rPr>
        <w:t xml:space="preserve"> </w:t>
      </w:r>
      <w:r w:rsidR="00E60589">
        <w:rPr>
          <w:rFonts w:eastAsia="微软雅黑"/>
          <w:lang w:eastAsia="zh-CN"/>
        </w:rPr>
        <w:t xml:space="preserve">In our view, Option 4 </w:t>
      </w:r>
      <w:r w:rsidR="001701D7">
        <w:rPr>
          <w:rFonts w:eastAsia="微软雅黑"/>
          <w:lang w:eastAsia="zh-CN"/>
        </w:rPr>
        <w:t>should be</w:t>
      </w:r>
      <w:r w:rsidR="00E60589">
        <w:rPr>
          <w:rFonts w:eastAsia="微软雅黑"/>
          <w:lang w:eastAsia="zh-CN"/>
        </w:rPr>
        <w:t xml:space="preserve"> deprioritized. </w:t>
      </w:r>
    </w:p>
    <w:p w14:paraId="268AE1CA" w14:textId="1E474533" w:rsidR="00D43C80" w:rsidRDefault="0097193F" w:rsidP="005B4AB0">
      <w:pPr>
        <w:spacing w:beforeLines="50" w:before="120"/>
        <w:rPr>
          <w:rFonts w:eastAsia="微软雅黑"/>
          <w:lang w:eastAsia="zh-CN"/>
        </w:rPr>
      </w:pPr>
      <w:r>
        <w:rPr>
          <w:rFonts w:eastAsia="微软雅黑"/>
          <w:lang w:eastAsia="zh-CN"/>
        </w:rPr>
        <w:t>I</w:t>
      </w:r>
      <w:r>
        <w:rPr>
          <w:rFonts w:eastAsia="微软雅黑" w:hint="eastAsia"/>
          <w:lang w:eastAsia="zh-CN"/>
        </w:rPr>
        <w:t>n</w:t>
      </w:r>
      <w:r w:rsidR="00E60589">
        <w:rPr>
          <w:rFonts w:eastAsia="微软雅黑"/>
          <w:lang w:eastAsia="zh-CN"/>
        </w:rPr>
        <w:t xml:space="preserve"> Option-2</w:t>
      </w:r>
      <w:r>
        <w:rPr>
          <w:rFonts w:eastAsia="微软雅黑"/>
          <w:lang w:eastAsia="zh-CN"/>
        </w:rPr>
        <w:t>,</w:t>
      </w:r>
      <w:r w:rsidR="001441C2">
        <w:rPr>
          <w:rFonts w:eastAsia="微软雅黑"/>
          <w:lang w:eastAsia="zh-CN"/>
        </w:rPr>
        <w:t xml:space="preserve"> </w:t>
      </w:r>
      <w:r w:rsidR="0022204A">
        <w:rPr>
          <w:rFonts w:eastAsia="微软雅黑"/>
          <w:lang w:eastAsia="zh-CN"/>
        </w:rPr>
        <w:t>each cell</w:t>
      </w:r>
      <w:r w:rsidR="000B36B1">
        <w:rPr>
          <w:rFonts w:eastAsia="微软雅黑"/>
          <w:lang w:eastAsia="zh-CN"/>
        </w:rPr>
        <w:t xml:space="preserve"> (whether candidate cell or serving cell)</w:t>
      </w:r>
      <w:r w:rsidR="0022204A">
        <w:rPr>
          <w:rFonts w:eastAsia="微软雅黑"/>
          <w:lang w:eastAsia="zh-CN"/>
        </w:rPr>
        <w:t xml:space="preserve"> has </w:t>
      </w:r>
      <w:r w:rsidR="00954318">
        <w:rPr>
          <w:rFonts w:eastAsia="微软雅黑"/>
          <w:lang w:eastAsia="zh-CN"/>
        </w:rPr>
        <w:t xml:space="preserve">its </w:t>
      </w:r>
      <w:r w:rsidR="0022204A">
        <w:rPr>
          <w:rFonts w:eastAsia="微软雅黑"/>
          <w:lang w:eastAsia="zh-CN"/>
        </w:rPr>
        <w:t xml:space="preserve">own </w:t>
      </w:r>
      <w:r w:rsidR="00D523FD">
        <w:rPr>
          <w:rFonts w:eastAsia="微软雅黑"/>
          <w:lang w:eastAsia="zh-CN"/>
        </w:rPr>
        <w:t>CSI-</w:t>
      </w:r>
      <w:proofErr w:type="spellStart"/>
      <w:r w:rsidR="00D523FD">
        <w:rPr>
          <w:rFonts w:eastAsia="微软雅黑"/>
          <w:lang w:eastAsia="zh-CN"/>
        </w:rPr>
        <w:t>MeasConfig</w:t>
      </w:r>
      <w:proofErr w:type="spellEnd"/>
      <w:r w:rsidR="0022204A">
        <w:rPr>
          <w:rFonts w:eastAsia="微软雅黑"/>
          <w:lang w:eastAsia="zh-CN"/>
        </w:rPr>
        <w:t xml:space="preserve"> configu</w:t>
      </w:r>
      <w:r w:rsidR="00963ADF">
        <w:rPr>
          <w:rFonts w:eastAsia="微软雅黑"/>
          <w:lang w:eastAsia="zh-CN"/>
        </w:rPr>
        <w:t>ration, and</w:t>
      </w:r>
      <w:r w:rsidR="00D523FD">
        <w:rPr>
          <w:rFonts w:eastAsia="微软雅黑"/>
          <w:lang w:eastAsia="zh-CN"/>
        </w:rPr>
        <w:t xml:space="preserve"> </w:t>
      </w:r>
      <w:r w:rsidR="00963ADF">
        <w:rPr>
          <w:rFonts w:eastAsia="微软雅黑"/>
          <w:lang w:eastAsia="zh-CN"/>
        </w:rPr>
        <w:t>all CSI-</w:t>
      </w:r>
      <w:proofErr w:type="spellStart"/>
      <w:r w:rsidR="00963ADF">
        <w:rPr>
          <w:rFonts w:eastAsia="微软雅黑"/>
          <w:lang w:eastAsia="zh-CN"/>
        </w:rPr>
        <w:t>MeasConfig</w:t>
      </w:r>
      <w:proofErr w:type="spellEnd"/>
      <w:r w:rsidR="00963ADF">
        <w:rPr>
          <w:rFonts w:eastAsia="微软雅黑"/>
          <w:lang w:eastAsia="zh-CN"/>
        </w:rPr>
        <w:t xml:space="preserve"> con</w:t>
      </w:r>
      <w:r w:rsidR="000B36B1">
        <w:rPr>
          <w:rFonts w:eastAsia="微软雅黑"/>
          <w:lang w:eastAsia="zh-CN"/>
        </w:rPr>
        <w:t>f</w:t>
      </w:r>
      <w:r w:rsidR="00963ADF">
        <w:rPr>
          <w:rFonts w:eastAsia="微软雅黑"/>
          <w:lang w:eastAsia="zh-CN"/>
        </w:rPr>
        <w:t>iguration</w:t>
      </w:r>
      <w:r w:rsidR="00954318">
        <w:rPr>
          <w:rFonts w:eastAsia="微软雅黑"/>
          <w:lang w:eastAsia="zh-CN"/>
        </w:rPr>
        <w:t>s</w:t>
      </w:r>
      <w:r w:rsidR="00D523FD">
        <w:rPr>
          <w:rFonts w:eastAsia="微软雅黑"/>
          <w:lang w:eastAsia="zh-CN"/>
        </w:rPr>
        <w:t xml:space="preserve"> are included in a</w:t>
      </w:r>
      <w:r w:rsidR="00954318">
        <w:rPr>
          <w:rFonts w:eastAsia="微软雅黑"/>
          <w:lang w:eastAsia="zh-CN"/>
        </w:rPr>
        <w:t>n</w:t>
      </w:r>
      <w:r w:rsidR="00D523FD">
        <w:rPr>
          <w:rFonts w:eastAsia="微软雅黑"/>
          <w:lang w:eastAsia="zh-CN"/>
        </w:rPr>
        <w:t xml:space="preserve"> </w:t>
      </w:r>
      <w:r w:rsidR="001441C2">
        <w:rPr>
          <w:rFonts w:eastAsia="微软雅黑"/>
          <w:lang w:eastAsia="zh-CN"/>
        </w:rPr>
        <w:t xml:space="preserve">independent </w:t>
      </w:r>
      <w:r w:rsidR="00F15F82">
        <w:rPr>
          <w:rFonts w:eastAsia="微软雅黑"/>
          <w:lang w:eastAsia="zh-CN"/>
        </w:rPr>
        <w:t>RRC parameter</w:t>
      </w:r>
      <w:r>
        <w:rPr>
          <w:rFonts w:eastAsia="微软雅黑"/>
          <w:lang w:eastAsia="zh-CN"/>
        </w:rPr>
        <w:t xml:space="preserve"> that is decoupled from the serving cell configuration. When </w:t>
      </w:r>
      <w:r w:rsidR="00887541">
        <w:rPr>
          <w:rFonts w:eastAsia="微软雅黑"/>
          <w:lang w:eastAsia="zh-CN"/>
        </w:rPr>
        <w:t>UE receiv</w:t>
      </w:r>
      <w:r w:rsidR="00954318">
        <w:rPr>
          <w:rFonts w:eastAsia="微软雅黑"/>
          <w:lang w:eastAsia="zh-CN"/>
        </w:rPr>
        <w:t>es</w:t>
      </w:r>
      <w:r w:rsidR="00887541">
        <w:rPr>
          <w:rFonts w:eastAsia="微软雅黑"/>
          <w:lang w:eastAsia="zh-CN"/>
        </w:rPr>
        <w:t xml:space="preserve"> </w:t>
      </w:r>
      <w:r w:rsidR="00954318">
        <w:rPr>
          <w:rFonts w:eastAsia="微软雅黑"/>
          <w:lang w:eastAsia="zh-CN"/>
        </w:rPr>
        <w:t xml:space="preserve">the </w:t>
      </w:r>
      <w:r w:rsidR="00887541">
        <w:rPr>
          <w:rFonts w:eastAsia="微软雅黑"/>
          <w:lang w:eastAsia="zh-CN"/>
        </w:rPr>
        <w:t>cell switch command, the CSI-</w:t>
      </w:r>
      <w:proofErr w:type="spellStart"/>
      <w:r w:rsidR="00887541">
        <w:rPr>
          <w:rFonts w:eastAsia="微软雅黑"/>
          <w:lang w:eastAsia="zh-CN"/>
        </w:rPr>
        <w:t>MeasConfig</w:t>
      </w:r>
      <w:proofErr w:type="spellEnd"/>
      <w:r w:rsidR="00887541">
        <w:rPr>
          <w:rFonts w:eastAsia="微软雅黑"/>
          <w:lang w:eastAsia="zh-CN"/>
        </w:rPr>
        <w:t xml:space="preserve"> associated with the target cell can be directly applied. </w:t>
      </w:r>
      <w:r w:rsidR="00A553EB">
        <w:rPr>
          <w:rFonts w:eastAsia="微软雅黑"/>
          <w:lang w:eastAsia="zh-CN"/>
        </w:rPr>
        <w:t>I</w:t>
      </w:r>
      <w:r w:rsidR="004C21C4">
        <w:rPr>
          <w:rFonts w:eastAsia="微软雅黑"/>
          <w:lang w:eastAsia="zh-CN"/>
        </w:rPr>
        <w:t xml:space="preserve">t </w:t>
      </w:r>
      <w:r w:rsidR="00F450EB">
        <w:rPr>
          <w:rFonts w:eastAsia="微软雅黑"/>
          <w:lang w:eastAsia="zh-CN"/>
        </w:rPr>
        <w:t xml:space="preserve">is suitable for subsequent LTM without RRC reconfiguration. </w:t>
      </w:r>
      <w:r w:rsidR="00A553EB">
        <w:rPr>
          <w:rFonts w:eastAsia="微软雅黑"/>
          <w:lang w:eastAsia="zh-CN"/>
        </w:rPr>
        <w:t xml:space="preserve">However, in </w:t>
      </w:r>
      <w:r w:rsidR="000C059A">
        <w:rPr>
          <w:rFonts w:eastAsia="微软雅黑"/>
          <w:lang w:eastAsia="zh-CN"/>
        </w:rPr>
        <w:t>Rel-16, a</w:t>
      </w:r>
      <w:r w:rsidR="007A3E45">
        <w:rPr>
          <w:rFonts w:eastAsia="微软雅黑"/>
          <w:lang w:eastAsia="zh-CN"/>
        </w:rPr>
        <w:t xml:space="preserve">ll </w:t>
      </w:r>
      <w:r w:rsidR="001731F4">
        <w:rPr>
          <w:rFonts w:eastAsia="微软雅黑"/>
          <w:lang w:eastAsia="zh-CN"/>
        </w:rPr>
        <w:t xml:space="preserve">report resources and </w:t>
      </w:r>
      <w:r w:rsidR="00027AD1">
        <w:rPr>
          <w:rFonts w:eastAsia="微软雅黑"/>
          <w:lang w:eastAsia="zh-CN"/>
        </w:rPr>
        <w:t>measurement resource</w:t>
      </w:r>
      <w:r w:rsidR="007A3E45">
        <w:rPr>
          <w:rFonts w:eastAsia="微软雅黑"/>
          <w:lang w:eastAsia="zh-CN"/>
        </w:rPr>
        <w:t>s</w:t>
      </w:r>
      <w:r w:rsidR="00027AD1">
        <w:rPr>
          <w:rFonts w:eastAsia="微软雅黑"/>
          <w:lang w:eastAsia="zh-CN"/>
        </w:rPr>
        <w:t xml:space="preserve"> involved in the </w:t>
      </w:r>
      <w:r w:rsidR="0022204A">
        <w:rPr>
          <w:rFonts w:eastAsia="微软雅黑"/>
          <w:lang w:eastAsia="zh-CN"/>
        </w:rPr>
        <w:t>CSI</w:t>
      </w:r>
      <w:r w:rsidR="00963ADF">
        <w:rPr>
          <w:rFonts w:eastAsia="微软雅黑"/>
          <w:lang w:eastAsia="zh-CN"/>
        </w:rPr>
        <w:t>-</w:t>
      </w:r>
      <w:proofErr w:type="spellStart"/>
      <w:r w:rsidR="00963ADF">
        <w:rPr>
          <w:rFonts w:eastAsia="微软雅黑"/>
          <w:lang w:eastAsia="zh-CN"/>
        </w:rPr>
        <w:t>MeasConfig</w:t>
      </w:r>
      <w:proofErr w:type="spellEnd"/>
      <w:r w:rsidR="00963ADF">
        <w:rPr>
          <w:rFonts w:eastAsia="微软雅黑"/>
          <w:lang w:eastAsia="zh-CN"/>
        </w:rPr>
        <w:t xml:space="preserve"> </w:t>
      </w:r>
      <w:r w:rsidR="007A3E45">
        <w:rPr>
          <w:rFonts w:eastAsia="微软雅黑"/>
          <w:lang w:eastAsia="zh-CN"/>
        </w:rPr>
        <w:t xml:space="preserve">are from the cell </w:t>
      </w:r>
      <w:r w:rsidR="00A61ADB">
        <w:rPr>
          <w:rFonts w:eastAsia="微软雅黑"/>
          <w:lang w:eastAsia="zh-CN"/>
        </w:rPr>
        <w:t xml:space="preserve">that </w:t>
      </w:r>
      <w:r w:rsidR="00C501F7">
        <w:rPr>
          <w:rFonts w:eastAsia="微软雅黑"/>
          <w:lang w:eastAsia="zh-CN"/>
        </w:rPr>
        <w:t>the CSI-</w:t>
      </w:r>
      <w:proofErr w:type="spellStart"/>
      <w:r w:rsidR="00C501F7">
        <w:rPr>
          <w:rFonts w:eastAsia="微软雅黑"/>
          <w:lang w:eastAsia="zh-CN"/>
        </w:rPr>
        <w:t>MeasConfig</w:t>
      </w:r>
      <w:proofErr w:type="spellEnd"/>
      <w:r w:rsidR="00C501F7">
        <w:rPr>
          <w:rFonts w:eastAsia="微软雅黑"/>
          <w:lang w:eastAsia="zh-CN"/>
        </w:rPr>
        <w:t xml:space="preserve"> is associated with.</w:t>
      </w:r>
      <w:r w:rsidR="008435B0">
        <w:rPr>
          <w:rFonts w:eastAsia="微软雅黑"/>
          <w:lang w:eastAsia="zh-CN"/>
        </w:rPr>
        <w:t xml:space="preserve"> </w:t>
      </w:r>
      <w:r w:rsidR="00FB477C">
        <w:rPr>
          <w:rFonts w:eastAsia="微软雅黑"/>
          <w:lang w:eastAsia="zh-CN"/>
        </w:rPr>
        <w:t>Without</w:t>
      </w:r>
      <w:r w:rsidR="001C338D">
        <w:rPr>
          <w:rFonts w:eastAsia="微软雅黑"/>
          <w:lang w:eastAsia="zh-CN"/>
        </w:rPr>
        <w:t xml:space="preserve"> enhancement, </w:t>
      </w:r>
      <w:r w:rsidR="001731F4">
        <w:rPr>
          <w:rFonts w:eastAsia="微软雅黑"/>
          <w:lang w:eastAsia="zh-CN"/>
        </w:rPr>
        <w:t xml:space="preserve">Option-2 </w:t>
      </w:r>
      <w:r w:rsidR="001C338D">
        <w:rPr>
          <w:rFonts w:eastAsia="微软雅黑"/>
          <w:lang w:eastAsia="zh-CN"/>
        </w:rPr>
        <w:t>cannot</w:t>
      </w:r>
      <w:r w:rsidR="001731F4">
        <w:rPr>
          <w:rFonts w:eastAsia="微软雅黑"/>
          <w:lang w:eastAsia="zh-CN"/>
        </w:rPr>
        <w:t xml:space="preserve"> support inter-cell </w:t>
      </w:r>
      <w:r w:rsidR="0052247B">
        <w:rPr>
          <w:rFonts w:eastAsia="微软雅黑"/>
          <w:lang w:eastAsia="zh-CN"/>
        </w:rPr>
        <w:t xml:space="preserve">L1 </w:t>
      </w:r>
      <w:r w:rsidR="001731F4">
        <w:rPr>
          <w:rFonts w:eastAsia="微软雅黑"/>
          <w:lang w:eastAsia="zh-CN"/>
        </w:rPr>
        <w:t>measurement and report</w:t>
      </w:r>
      <w:r w:rsidR="0052247B">
        <w:rPr>
          <w:rFonts w:eastAsia="微软雅黑"/>
          <w:lang w:eastAsia="zh-CN"/>
        </w:rPr>
        <w:t xml:space="preserve">. </w:t>
      </w:r>
      <w:r w:rsidR="001F0913">
        <w:rPr>
          <w:rFonts w:eastAsia="微软雅黑"/>
          <w:lang w:eastAsia="zh-CN"/>
        </w:rPr>
        <w:t>T</w:t>
      </w:r>
      <w:r w:rsidR="0052247B">
        <w:rPr>
          <w:rFonts w:eastAsia="微软雅黑"/>
          <w:lang w:eastAsia="zh-CN"/>
        </w:rPr>
        <w:t xml:space="preserve">herefore, Option-2 </w:t>
      </w:r>
      <w:r w:rsidR="001F0913">
        <w:rPr>
          <w:rFonts w:eastAsia="微软雅黑"/>
          <w:lang w:eastAsia="zh-CN"/>
        </w:rPr>
        <w:t xml:space="preserve">still </w:t>
      </w:r>
      <w:r w:rsidR="0052247B">
        <w:rPr>
          <w:rFonts w:eastAsia="微软雅黑"/>
          <w:lang w:eastAsia="zh-CN"/>
        </w:rPr>
        <w:t>need</w:t>
      </w:r>
      <w:r w:rsidR="00AD42B4">
        <w:rPr>
          <w:rFonts w:eastAsia="微软雅黑"/>
          <w:lang w:eastAsia="zh-CN"/>
        </w:rPr>
        <w:t>s further study.</w:t>
      </w:r>
    </w:p>
    <w:p w14:paraId="47BADF16" w14:textId="6B33008E" w:rsidR="00AD42B4" w:rsidRDefault="0069700E" w:rsidP="005B4AB0">
      <w:pPr>
        <w:spacing w:beforeLines="50" w:before="120"/>
        <w:rPr>
          <w:rFonts w:eastAsia="微软雅黑"/>
          <w:lang w:eastAsia="zh-CN"/>
        </w:rPr>
      </w:pPr>
      <w:r>
        <w:rPr>
          <w:rFonts w:eastAsia="微软雅黑"/>
          <w:lang w:eastAsia="zh-CN"/>
        </w:rPr>
        <w:lastRenderedPageBreak/>
        <w:t>In</w:t>
      </w:r>
      <w:r w:rsidR="00AD42B4">
        <w:rPr>
          <w:rFonts w:eastAsia="微软雅黑"/>
          <w:lang w:eastAsia="zh-CN"/>
        </w:rPr>
        <w:t xml:space="preserve"> Option-3, </w:t>
      </w:r>
      <w:r w:rsidR="006D69C5">
        <w:rPr>
          <w:rFonts w:eastAsia="微软雅黑"/>
          <w:lang w:eastAsia="zh-CN"/>
        </w:rPr>
        <w:t xml:space="preserve">it only provides information about measurement set configuration.  </w:t>
      </w:r>
      <w:r w:rsidR="00881001">
        <w:rPr>
          <w:rFonts w:eastAsia="微软雅黑"/>
          <w:lang w:eastAsia="zh-CN"/>
        </w:rPr>
        <w:t xml:space="preserve">Due to </w:t>
      </w:r>
      <w:r w:rsidR="0099275B">
        <w:rPr>
          <w:rFonts w:eastAsia="微软雅黑"/>
          <w:lang w:eastAsia="zh-CN"/>
        </w:rPr>
        <w:t>the lack of other information,</w:t>
      </w:r>
      <w:r w:rsidR="00954318">
        <w:rPr>
          <w:rFonts w:eastAsia="微软雅黑"/>
          <w:lang w:eastAsia="zh-CN"/>
        </w:rPr>
        <w:t xml:space="preserve"> </w:t>
      </w:r>
      <w:r w:rsidR="0099275B">
        <w:rPr>
          <w:rFonts w:eastAsia="微软雅黑"/>
          <w:lang w:eastAsia="zh-CN"/>
        </w:rPr>
        <w:t>such as CSI-</w:t>
      </w:r>
      <w:proofErr w:type="spellStart"/>
      <w:r w:rsidR="0099275B">
        <w:rPr>
          <w:rFonts w:eastAsia="微软雅黑"/>
          <w:lang w:eastAsia="zh-CN"/>
        </w:rPr>
        <w:t>MeasConfig</w:t>
      </w:r>
      <w:proofErr w:type="spellEnd"/>
      <w:r w:rsidR="0099275B">
        <w:rPr>
          <w:rFonts w:eastAsia="微软雅黑"/>
          <w:lang w:eastAsia="zh-CN"/>
        </w:rPr>
        <w:t>, CSI-</w:t>
      </w:r>
      <w:proofErr w:type="spellStart"/>
      <w:r w:rsidR="0099275B">
        <w:rPr>
          <w:rFonts w:eastAsia="微软雅黑"/>
          <w:lang w:eastAsia="zh-CN"/>
        </w:rPr>
        <w:t>ReportConfig</w:t>
      </w:r>
      <w:proofErr w:type="spellEnd"/>
      <w:r w:rsidR="0099275B">
        <w:rPr>
          <w:rFonts w:eastAsia="微软雅黑"/>
          <w:lang w:eastAsia="zh-CN"/>
        </w:rPr>
        <w:t xml:space="preserve"> </w:t>
      </w:r>
      <w:r w:rsidR="0099275B">
        <w:rPr>
          <w:rFonts w:eastAsia="微软雅黑" w:hint="eastAsia"/>
          <w:lang w:eastAsia="zh-CN"/>
        </w:rPr>
        <w:t>and</w:t>
      </w:r>
      <w:r w:rsidR="0099275B">
        <w:rPr>
          <w:rFonts w:eastAsia="微软雅黑"/>
          <w:lang w:eastAsia="zh-CN"/>
        </w:rPr>
        <w:t xml:space="preserve"> CSI</w:t>
      </w:r>
      <w:r w:rsidR="0099275B">
        <w:rPr>
          <w:rFonts w:eastAsia="微软雅黑" w:hint="eastAsia"/>
          <w:lang w:eastAsia="zh-CN"/>
        </w:rPr>
        <w:t>-</w:t>
      </w:r>
      <w:proofErr w:type="spellStart"/>
      <w:r w:rsidR="0099275B">
        <w:rPr>
          <w:rFonts w:eastAsia="微软雅黑"/>
          <w:lang w:eastAsia="zh-CN"/>
        </w:rPr>
        <w:t>R</w:t>
      </w:r>
      <w:r w:rsidR="0099275B">
        <w:rPr>
          <w:rFonts w:eastAsia="微软雅黑" w:hint="eastAsia"/>
          <w:lang w:eastAsia="zh-CN"/>
        </w:rPr>
        <w:t>esource</w:t>
      </w:r>
      <w:r w:rsidR="0099275B">
        <w:rPr>
          <w:rFonts w:eastAsia="微软雅黑"/>
          <w:lang w:eastAsia="zh-CN"/>
        </w:rPr>
        <w:t>Config</w:t>
      </w:r>
      <w:proofErr w:type="spellEnd"/>
      <w:r w:rsidR="0099275B">
        <w:rPr>
          <w:rFonts w:eastAsia="微软雅黑"/>
          <w:lang w:eastAsia="zh-CN"/>
        </w:rPr>
        <w:t xml:space="preserve">, </w:t>
      </w:r>
      <w:r w:rsidR="001F0913">
        <w:rPr>
          <w:rFonts w:eastAsia="微软雅黑"/>
          <w:lang w:eastAsia="zh-CN"/>
        </w:rPr>
        <w:t xml:space="preserve">Option 3 is not a complete solution. </w:t>
      </w:r>
    </w:p>
    <w:p w14:paraId="61A959C0" w14:textId="01B8D8C7" w:rsidR="001F09F0" w:rsidRDefault="00D43C80" w:rsidP="005B4AB0">
      <w:pPr>
        <w:spacing w:beforeLines="50" w:before="120"/>
        <w:rPr>
          <w:rFonts w:eastAsiaTheme="minorEastAsia"/>
          <w:lang w:val="en-GB" w:eastAsia="zh-CN"/>
        </w:rPr>
      </w:pPr>
      <w:r>
        <w:rPr>
          <w:rFonts w:eastAsia="微软雅黑"/>
          <w:lang w:eastAsia="zh-CN"/>
        </w:rPr>
        <w:t xml:space="preserve">Option-1 is </w:t>
      </w:r>
      <w:r w:rsidR="000E5455">
        <w:rPr>
          <w:rFonts w:eastAsia="微软雅黑"/>
          <w:lang w:eastAsia="zh-CN"/>
        </w:rPr>
        <w:t xml:space="preserve">an enhanced version </w:t>
      </w:r>
      <w:r w:rsidR="00373D58">
        <w:rPr>
          <w:rFonts w:eastAsia="微软雅黑"/>
          <w:lang w:eastAsia="zh-CN"/>
        </w:rPr>
        <w:t>of</w:t>
      </w:r>
      <w:r w:rsidR="000E5455">
        <w:rPr>
          <w:rFonts w:eastAsia="微软雅黑"/>
          <w:lang w:eastAsia="zh-CN"/>
        </w:rPr>
        <w:t xml:space="preserve"> </w:t>
      </w:r>
      <w:r w:rsidR="00954318">
        <w:rPr>
          <w:rFonts w:eastAsia="微软雅黑"/>
          <w:lang w:eastAsia="zh-CN"/>
        </w:rPr>
        <w:t xml:space="preserve">the </w:t>
      </w:r>
      <w:r w:rsidR="00373D58">
        <w:rPr>
          <w:rFonts w:eastAsia="微软雅黑"/>
          <w:lang w:eastAsia="zh-CN"/>
        </w:rPr>
        <w:t xml:space="preserve">measurement configuration for </w:t>
      </w:r>
      <w:r w:rsidR="000E5455">
        <w:rPr>
          <w:rFonts w:eastAsia="微软雅黑"/>
          <w:lang w:eastAsia="zh-CN"/>
        </w:rPr>
        <w:t xml:space="preserve">Rel-17 inter-cell beam management. </w:t>
      </w:r>
      <w:r w:rsidR="001944A6">
        <w:rPr>
          <w:rFonts w:eastAsia="微软雅黑"/>
          <w:lang w:eastAsia="zh-CN"/>
        </w:rPr>
        <w:t>In Rel-17</w:t>
      </w:r>
      <w:r w:rsidR="00A8227C">
        <w:rPr>
          <w:rFonts w:eastAsia="微软雅黑"/>
          <w:lang w:eastAsia="zh-CN"/>
        </w:rPr>
        <w:t xml:space="preserve"> inter-cell beam management</w:t>
      </w:r>
      <w:r w:rsidR="0055057F">
        <w:rPr>
          <w:rFonts w:eastAsia="微软雅黑"/>
          <w:lang w:eastAsia="zh-CN"/>
        </w:rPr>
        <w:t xml:space="preserve">, </w:t>
      </w:r>
      <w:r w:rsidR="009F7204">
        <w:rPr>
          <w:rFonts w:eastAsia="微软雅黑"/>
          <w:lang w:eastAsia="zh-CN"/>
        </w:rPr>
        <w:t xml:space="preserve">the </w:t>
      </w:r>
      <w:r w:rsidR="0055057F">
        <w:rPr>
          <w:rFonts w:eastAsiaTheme="minorEastAsia"/>
          <w:lang w:val="en-GB" w:eastAsia="zh-CN"/>
        </w:rPr>
        <w:t xml:space="preserve">L1 measurement </w:t>
      </w:r>
      <w:r w:rsidR="00A8227C">
        <w:rPr>
          <w:rFonts w:eastAsiaTheme="minorEastAsia"/>
          <w:lang w:val="en-GB" w:eastAsia="zh-CN"/>
        </w:rPr>
        <w:t xml:space="preserve">framework </w:t>
      </w:r>
      <w:r w:rsidR="00B06B9C">
        <w:rPr>
          <w:rFonts w:eastAsiaTheme="minorEastAsia"/>
          <w:lang w:val="en-GB" w:eastAsia="zh-CN"/>
        </w:rPr>
        <w:t>is</w:t>
      </w:r>
      <w:r w:rsidR="00B21498">
        <w:rPr>
          <w:rFonts w:eastAsiaTheme="minorEastAsia"/>
          <w:lang w:val="en-GB" w:eastAsia="zh-CN"/>
        </w:rPr>
        <w:t xml:space="preserve"> a combination of </w:t>
      </w:r>
      <w:r w:rsidR="00C73569">
        <w:rPr>
          <w:rFonts w:eastAsiaTheme="minorEastAsia"/>
          <w:lang w:val="en-GB" w:eastAsia="zh-CN"/>
        </w:rPr>
        <w:t xml:space="preserve">the </w:t>
      </w:r>
      <w:r w:rsidR="00E520B7">
        <w:rPr>
          <w:rFonts w:eastAsiaTheme="minorEastAsia"/>
          <w:lang w:val="en-GB" w:eastAsia="zh-CN"/>
        </w:rPr>
        <w:t>configuration</w:t>
      </w:r>
      <w:r w:rsidR="00793029">
        <w:rPr>
          <w:rFonts w:eastAsiaTheme="minorEastAsia"/>
          <w:lang w:val="en-GB" w:eastAsia="zh-CN"/>
        </w:rPr>
        <w:t xml:space="preserve"> </w:t>
      </w:r>
      <w:r w:rsidR="00E520B7">
        <w:rPr>
          <w:rFonts w:eastAsiaTheme="minorEastAsia"/>
          <w:lang w:val="en-GB" w:eastAsia="zh-CN"/>
        </w:rPr>
        <w:t>of candidate cell(s)</w:t>
      </w:r>
      <w:r w:rsidR="00B21498">
        <w:rPr>
          <w:rFonts w:eastAsiaTheme="minorEastAsia"/>
          <w:lang w:val="en-GB" w:eastAsia="zh-CN"/>
        </w:rPr>
        <w:t xml:space="preserve"> and </w:t>
      </w:r>
      <w:r w:rsidR="009F7204">
        <w:rPr>
          <w:rFonts w:eastAsiaTheme="minorEastAsia"/>
          <w:lang w:val="en-GB" w:eastAsia="zh-CN"/>
        </w:rPr>
        <w:t xml:space="preserve">the </w:t>
      </w:r>
      <w:r w:rsidR="00B21498">
        <w:rPr>
          <w:rFonts w:eastAsiaTheme="minorEastAsia"/>
          <w:lang w:val="en-GB" w:eastAsia="zh-CN"/>
        </w:rPr>
        <w:t>CSI framework.</w:t>
      </w:r>
      <w:r w:rsidR="00B06B9C">
        <w:rPr>
          <w:rFonts w:eastAsiaTheme="minorEastAsia"/>
          <w:lang w:val="en-GB" w:eastAsia="zh-CN"/>
        </w:rPr>
        <w:t xml:space="preserve"> </w:t>
      </w:r>
      <w:r w:rsidR="0055057F">
        <w:rPr>
          <w:rFonts w:eastAsiaTheme="minorEastAsia"/>
          <w:lang w:val="en-GB" w:eastAsia="zh-CN"/>
        </w:rPr>
        <w:t xml:space="preserve"> </w:t>
      </w:r>
      <w:r w:rsidR="00F75824">
        <w:rPr>
          <w:rFonts w:eastAsiaTheme="minorEastAsia"/>
          <w:lang w:val="en-GB" w:eastAsia="zh-CN"/>
        </w:rPr>
        <w:t>And</w:t>
      </w:r>
      <w:r w:rsidR="00D43CDD">
        <w:rPr>
          <w:rFonts w:eastAsiaTheme="minorEastAsia"/>
          <w:lang w:val="en-GB" w:eastAsia="zh-CN"/>
        </w:rPr>
        <w:t>,</w:t>
      </w:r>
      <w:r w:rsidR="00EF2FED">
        <w:rPr>
          <w:rFonts w:eastAsiaTheme="minorEastAsia"/>
          <w:lang w:val="en-GB" w:eastAsia="zh-CN"/>
        </w:rPr>
        <w:t xml:space="preserve"> </w:t>
      </w:r>
      <w:r w:rsidR="00F75824">
        <w:rPr>
          <w:rFonts w:eastAsiaTheme="minorEastAsia"/>
          <w:lang w:val="en-GB" w:eastAsia="zh-CN"/>
        </w:rPr>
        <w:t xml:space="preserve">in the configuration of candidate cell(s), </w:t>
      </w:r>
      <w:r w:rsidR="00C13E6A">
        <w:rPr>
          <w:rFonts w:eastAsiaTheme="minorEastAsia"/>
          <w:lang w:val="en-GB" w:eastAsia="zh-CN"/>
        </w:rPr>
        <w:t xml:space="preserve">only </w:t>
      </w:r>
      <w:r w:rsidR="00623AE6">
        <w:rPr>
          <w:rFonts w:eastAsiaTheme="minorEastAsia"/>
          <w:lang w:val="en-GB" w:eastAsia="zh-CN"/>
        </w:rPr>
        <w:t xml:space="preserve">measurement RS configuration and a physical cell identifier </w:t>
      </w:r>
      <w:r w:rsidR="009F7204">
        <w:rPr>
          <w:rFonts w:eastAsiaTheme="minorEastAsia"/>
          <w:lang w:val="en-GB" w:eastAsia="zh-CN"/>
        </w:rPr>
        <w:t>are</w:t>
      </w:r>
      <w:r w:rsidR="00F75824">
        <w:rPr>
          <w:rFonts w:eastAsiaTheme="minorEastAsia"/>
          <w:lang w:val="en-GB" w:eastAsia="zh-CN"/>
        </w:rPr>
        <w:t xml:space="preserve"> </w:t>
      </w:r>
      <w:r w:rsidR="00623AE6">
        <w:rPr>
          <w:rFonts w:eastAsiaTheme="minorEastAsia"/>
          <w:lang w:val="en-GB" w:eastAsia="zh-CN"/>
        </w:rPr>
        <w:t>included.</w:t>
      </w:r>
      <w:r w:rsidR="00F75824">
        <w:rPr>
          <w:rFonts w:eastAsiaTheme="minorEastAsia"/>
          <w:lang w:val="en-GB" w:eastAsia="zh-CN"/>
        </w:rPr>
        <w:t xml:space="preserve"> </w:t>
      </w:r>
      <w:r w:rsidR="00B3005C">
        <w:rPr>
          <w:rFonts w:eastAsiaTheme="minorEastAsia"/>
          <w:lang w:val="en-GB" w:eastAsia="zh-CN"/>
        </w:rPr>
        <w:t>According</w:t>
      </w:r>
      <w:r w:rsidR="00F75824">
        <w:rPr>
          <w:rFonts w:eastAsiaTheme="minorEastAsia"/>
          <w:lang w:val="en-GB" w:eastAsia="zh-CN"/>
        </w:rPr>
        <w:t xml:space="preserve"> </w:t>
      </w:r>
      <w:r w:rsidR="00B3005C">
        <w:rPr>
          <w:rFonts w:eastAsiaTheme="minorEastAsia"/>
          <w:lang w:val="en-GB" w:eastAsia="zh-CN"/>
        </w:rPr>
        <w:t xml:space="preserve">to the </w:t>
      </w:r>
      <w:r w:rsidR="0015263F">
        <w:rPr>
          <w:rFonts w:eastAsiaTheme="minorEastAsia"/>
          <w:lang w:val="en-GB" w:eastAsia="zh-CN"/>
        </w:rPr>
        <w:t>report</w:t>
      </w:r>
      <w:r w:rsidR="00A62741">
        <w:rPr>
          <w:rFonts w:eastAsiaTheme="minorEastAsia"/>
          <w:lang w:val="en-GB" w:eastAsia="zh-CN"/>
        </w:rPr>
        <w:t>ing</w:t>
      </w:r>
      <w:r w:rsidR="0015263F">
        <w:rPr>
          <w:rFonts w:eastAsiaTheme="minorEastAsia"/>
          <w:lang w:val="en-GB" w:eastAsia="zh-CN"/>
        </w:rPr>
        <w:t xml:space="preserve"> configuration in </w:t>
      </w:r>
      <w:r w:rsidR="009F7204">
        <w:rPr>
          <w:rFonts w:eastAsiaTheme="minorEastAsia"/>
          <w:lang w:val="en-GB" w:eastAsia="zh-CN"/>
        </w:rPr>
        <w:t xml:space="preserve">the </w:t>
      </w:r>
      <w:r w:rsidR="0015263F">
        <w:rPr>
          <w:rFonts w:eastAsiaTheme="minorEastAsia"/>
          <w:lang w:val="en-GB" w:eastAsia="zh-CN"/>
        </w:rPr>
        <w:t>CSI fram</w:t>
      </w:r>
      <w:r w:rsidR="0015263F">
        <w:rPr>
          <w:rFonts w:eastAsiaTheme="minorEastAsia" w:hint="eastAsia"/>
          <w:lang w:val="en-GB" w:eastAsia="zh-CN"/>
        </w:rPr>
        <w:t>e</w:t>
      </w:r>
      <w:r w:rsidR="0015263F">
        <w:rPr>
          <w:rFonts w:eastAsiaTheme="minorEastAsia"/>
          <w:lang w:val="en-GB" w:eastAsia="zh-CN"/>
        </w:rPr>
        <w:t>work</w:t>
      </w:r>
      <w:r w:rsidR="001D1B57">
        <w:rPr>
          <w:rFonts w:eastAsiaTheme="minorEastAsia"/>
          <w:lang w:val="en-GB" w:eastAsia="zh-CN"/>
        </w:rPr>
        <w:t>,</w:t>
      </w:r>
      <w:r w:rsidR="0015263F">
        <w:rPr>
          <w:rFonts w:eastAsiaTheme="minorEastAsia"/>
          <w:lang w:val="en-GB" w:eastAsia="zh-CN"/>
        </w:rPr>
        <w:t xml:space="preserve"> </w:t>
      </w:r>
      <w:r w:rsidR="009F7204">
        <w:rPr>
          <w:rFonts w:eastAsiaTheme="minorEastAsia"/>
          <w:lang w:val="en-GB" w:eastAsia="zh-CN"/>
        </w:rPr>
        <w:t xml:space="preserve">the </w:t>
      </w:r>
      <w:r w:rsidR="00D67DC2">
        <w:rPr>
          <w:rFonts w:eastAsiaTheme="minorEastAsia"/>
          <w:lang w:val="en-GB" w:eastAsia="zh-CN"/>
        </w:rPr>
        <w:t xml:space="preserve">measurement </w:t>
      </w:r>
      <w:r w:rsidR="004A4201">
        <w:rPr>
          <w:rFonts w:eastAsiaTheme="minorEastAsia"/>
          <w:lang w:val="en-GB" w:eastAsia="zh-CN"/>
        </w:rPr>
        <w:t xml:space="preserve">RS </w:t>
      </w:r>
      <w:r w:rsidR="00D67DC2">
        <w:rPr>
          <w:rFonts w:eastAsiaTheme="minorEastAsia"/>
          <w:lang w:val="en-GB" w:eastAsia="zh-CN"/>
        </w:rPr>
        <w:t xml:space="preserve">resource index, </w:t>
      </w:r>
      <w:r w:rsidR="009F7204">
        <w:rPr>
          <w:rFonts w:eastAsiaTheme="minorEastAsia"/>
          <w:lang w:val="en-GB" w:eastAsia="zh-CN"/>
        </w:rPr>
        <w:t>and measurement quantity</w:t>
      </w:r>
      <w:r w:rsidR="00D67DC2">
        <w:rPr>
          <w:rFonts w:eastAsiaTheme="minorEastAsia"/>
          <w:lang w:val="en-GB" w:eastAsia="zh-CN"/>
        </w:rPr>
        <w:t xml:space="preserve"> can be determined</w:t>
      </w:r>
      <w:r w:rsidR="00E530B0">
        <w:rPr>
          <w:rFonts w:eastAsiaTheme="minorEastAsia"/>
          <w:lang w:val="en-GB" w:eastAsia="zh-CN"/>
        </w:rPr>
        <w:t xml:space="preserve"> by UE</w:t>
      </w:r>
      <w:r w:rsidR="00D67DC2">
        <w:rPr>
          <w:rFonts w:eastAsiaTheme="minorEastAsia"/>
          <w:lang w:val="en-GB" w:eastAsia="zh-CN"/>
        </w:rPr>
        <w:t xml:space="preserve">. As for the </w:t>
      </w:r>
      <w:r w:rsidR="000511D9">
        <w:rPr>
          <w:rFonts w:eastAsiaTheme="minorEastAsia" w:hint="eastAsia"/>
          <w:lang w:val="en-GB" w:eastAsia="zh-CN"/>
        </w:rPr>
        <w:t>actual</w:t>
      </w:r>
      <w:r w:rsidR="000511D9">
        <w:rPr>
          <w:rFonts w:eastAsiaTheme="minorEastAsia"/>
          <w:lang w:val="en-GB" w:eastAsia="zh-CN"/>
        </w:rPr>
        <w:t xml:space="preserve"> </w:t>
      </w:r>
      <w:r w:rsidR="00D67DC2">
        <w:rPr>
          <w:rFonts w:eastAsiaTheme="minorEastAsia"/>
          <w:lang w:val="en-GB" w:eastAsia="zh-CN"/>
        </w:rPr>
        <w:t>measurement resource</w:t>
      </w:r>
      <w:r w:rsidR="00BC173B">
        <w:rPr>
          <w:rFonts w:eastAsiaTheme="minorEastAsia" w:hint="eastAsia"/>
          <w:lang w:val="en-GB" w:eastAsia="zh-CN"/>
        </w:rPr>
        <w:t>,</w:t>
      </w:r>
      <w:r w:rsidR="00BC173B">
        <w:rPr>
          <w:rFonts w:eastAsiaTheme="minorEastAsia"/>
          <w:lang w:val="en-GB" w:eastAsia="zh-CN"/>
        </w:rPr>
        <w:t xml:space="preserve"> combined with </w:t>
      </w:r>
      <w:r w:rsidR="00C73569">
        <w:rPr>
          <w:rFonts w:eastAsiaTheme="minorEastAsia"/>
          <w:lang w:val="en-GB" w:eastAsia="zh-CN"/>
        </w:rPr>
        <w:t xml:space="preserve">the </w:t>
      </w:r>
      <w:r w:rsidR="00BC173B">
        <w:rPr>
          <w:rFonts w:eastAsiaTheme="minorEastAsia"/>
          <w:lang w:val="en-GB" w:eastAsia="zh-CN"/>
        </w:rPr>
        <w:t xml:space="preserve">physical cell identifier associated with the measurement </w:t>
      </w:r>
      <w:r w:rsidR="004A4201">
        <w:rPr>
          <w:rFonts w:eastAsiaTheme="minorEastAsia"/>
          <w:lang w:val="en-GB" w:eastAsia="zh-CN"/>
        </w:rPr>
        <w:t xml:space="preserve">RS </w:t>
      </w:r>
      <w:r w:rsidR="00BC173B">
        <w:rPr>
          <w:rFonts w:eastAsiaTheme="minorEastAsia"/>
          <w:lang w:val="en-GB" w:eastAsia="zh-CN"/>
        </w:rPr>
        <w:t>resource index</w:t>
      </w:r>
      <w:r w:rsidR="00C12A41">
        <w:rPr>
          <w:rFonts w:eastAsiaTheme="minorEastAsia"/>
          <w:lang w:val="en-GB" w:eastAsia="zh-CN"/>
        </w:rPr>
        <w:t xml:space="preserve">, </w:t>
      </w:r>
      <w:r w:rsidR="00C73569">
        <w:rPr>
          <w:rFonts w:eastAsiaTheme="minorEastAsia"/>
          <w:lang w:val="en-GB" w:eastAsia="zh-CN"/>
        </w:rPr>
        <w:t xml:space="preserve">the </w:t>
      </w:r>
      <w:r w:rsidR="000D2D8F">
        <w:rPr>
          <w:rFonts w:eastAsiaTheme="minorEastAsia"/>
          <w:lang w:val="en-GB" w:eastAsia="zh-CN"/>
        </w:rPr>
        <w:t>configuration of the corresponding candidate cell</w:t>
      </w:r>
      <w:r w:rsidR="00000CFE">
        <w:rPr>
          <w:rFonts w:eastAsiaTheme="minorEastAsia"/>
          <w:lang w:val="en-GB" w:eastAsia="zh-CN"/>
        </w:rPr>
        <w:t>s</w:t>
      </w:r>
      <w:r w:rsidR="000D2D8F">
        <w:rPr>
          <w:rFonts w:eastAsiaTheme="minorEastAsia"/>
          <w:lang w:val="en-GB" w:eastAsia="zh-CN"/>
        </w:rPr>
        <w:t xml:space="preserve"> could be selected and </w:t>
      </w:r>
      <w:r w:rsidR="004D1467">
        <w:rPr>
          <w:rFonts w:eastAsiaTheme="minorEastAsia"/>
          <w:lang w:val="en-GB" w:eastAsia="zh-CN"/>
        </w:rPr>
        <w:t xml:space="preserve">the </w:t>
      </w:r>
      <w:r w:rsidR="00B64A62">
        <w:rPr>
          <w:rFonts w:eastAsiaTheme="minorEastAsia"/>
          <w:lang w:val="en-GB" w:eastAsia="zh-CN"/>
        </w:rPr>
        <w:t xml:space="preserve">measurement RS configuration could be determined. </w:t>
      </w:r>
      <w:r w:rsidR="00133B82">
        <w:rPr>
          <w:rFonts w:eastAsiaTheme="minorEastAsia"/>
          <w:lang w:val="en-GB" w:eastAsia="zh-CN"/>
        </w:rPr>
        <w:t>For intra-frequency scenarios, the</w:t>
      </w:r>
      <w:r w:rsidR="003F4A71">
        <w:rPr>
          <w:rFonts w:eastAsiaTheme="minorEastAsia"/>
          <w:lang w:val="en-GB" w:eastAsia="zh-CN"/>
        </w:rPr>
        <w:t xml:space="preserve"> Rel-17</w:t>
      </w:r>
      <w:r w:rsidR="00133B82">
        <w:rPr>
          <w:rFonts w:eastAsiaTheme="minorEastAsia"/>
          <w:lang w:val="en-GB" w:eastAsia="zh-CN"/>
        </w:rPr>
        <w:t xml:space="preserve"> L1 measurement and report framework can be reused </w:t>
      </w:r>
      <w:r w:rsidR="003F4A71">
        <w:rPr>
          <w:rFonts w:eastAsiaTheme="minorEastAsia"/>
          <w:lang w:val="en-GB" w:eastAsia="zh-CN"/>
        </w:rPr>
        <w:t>for</w:t>
      </w:r>
      <w:r w:rsidR="0053013B">
        <w:rPr>
          <w:rFonts w:eastAsiaTheme="minorEastAsia"/>
          <w:lang w:val="en-GB" w:eastAsia="zh-CN"/>
        </w:rPr>
        <w:t xml:space="preserve"> R</w:t>
      </w:r>
      <w:r w:rsidR="003F4A71">
        <w:rPr>
          <w:rFonts w:eastAsiaTheme="minorEastAsia"/>
          <w:lang w:val="en-GB" w:eastAsia="zh-CN"/>
        </w:rPr>
        <w:t>el-</w:t>
      </w:r>
      <w:r w:rsidR="0053013B">
        <w:rPr>
          <w:rFonts w:eastAsiaTheme="minorEastAsia"/>
          <w:lang w:val="en-GB" w:eastAsia="zh-CN"/>
        </w:rPr>
        <w:t>18 L1/L2 mobility</w:t>
      </w:r>
      <w:r w:rsidR="00714F08">
        <w:rPr>
          <w:rFonts w:eastAsiaTheme="minorEastAsia"/>
          <w:lang w:val="en-GB" w:eastAsia="zh-CN"/>
        </w:rPr>
        <w:t xml:space="preserve">. </w:t>
      </w:r>
      <w:r w:rsidR="00980D58">
        <w:rPr>
          <w:rFonts w:eastAsiaTheme="minorEastAsia"/>
          <w:lang w:val="en-GB" w:eastAsia="zh-CN"/>
        </w:rPr>
        <w:t xml:space="preserve">For </w:t>
      </w:r>
      <w:r w:rsidR="00714F08">
        <w:rPr>
          <w:rFonts w:eastAsiaTheme="minorEastAsia"/>
          <w:lang w:val="en-GB" w:eastAsia="zh-CN"/>
        </w:rPr>
        <w:t xml:space="preserve">inter-frequency scenarios, additional information needs to </w:t>
      </w:r>
      <w:r w:rsidR="005E4BF3">
        <w:rPr>
          <w:rFonts w:eastAsiaTheme="minorEastAsia"/>
          <w:lang w:val="en-GB" w:eastAsia="zh-CN"/>
        </w:rPr>
        <w:t xml:space="preserve">be </w:t>
      </w:r>
      <w:r w:rsidR="00714F08">
        <w:rPr>
          <w:rFonts w:eastAsiaTheme="minorEastAsia"/>
          <w:lang w:val="en-GB" w:eastAsia="zh-CN"/>
        </w:rPr>
        <w:t xml:space="preserve">introduced in the </w:t>
      </w:r>
      <w:r w:rsidR="004B6786">
        <w:rPr>
          <w:rFonts w:eastAsiaTheme="minorEastAsia"/>
          <w:lang w:val="en-GB" w:eastAsia="zh-CN"/>
        </w:rPr>
        <w:t>configuration of candidate cell(s), such as frequency indicator.</w:t>
      </w:r>
      <w:r w:rsidR="00E2470F">
        <w:rPr>
          <w:rFonts w:eastAsiaTheme="minorEastAsia"/>
          <w:lang w:val="en-GB" w:eastAsia="zh-CN"/>
        </w:rPr>
        <w:t xml:space="preserve"> Considering </w:t>
      </w:r>
      <w:r w:rsidR="008928C4">
        <w:rPr>
          <w:rFonts w:eastAsiaTheme="minorEastAsia"/>
          <w:lang w:val="en-GB" w:eastAsia="zh-CN"/>
        </w:rPr>
        <w:t xml:space="preserve">RRC </w:t>
      </w:r>
      <w:proofErr w:type="spellStart"/>
      <w:r w:rsidR="008928C4">
        <w:rPr>
          <w:rFonts w:eastAsiaTheme="minorEastAsia"/>
          <w:lang w:val="en-GB" w:eastAsia="zh-CN"/>
        </w:rPr>
        <w:t>signaling</w:t>
      </w:r>
      <w:proofErr w:type="spellEnd"/>
      <w:r w:rsidR="008928C4">
        <w:rPr>
          <w:rFonts w:eastAsiaTheme="minorEastAsia"/>
          <w:lang w:val="en-GB" w:eastAsia="zh-CN"/>
        </w:rPr>
        <w:t xml:space="preserve"> overhead to support subsequent LTM without RRC reconfiguration, </w:t>
      </w:r>
      <w:r w:rsidR="00511386">
        <w:rPr>
          <w:rFonts w:eastAsiaTheme="minorEastAsia"/>
          <w:lang w:val="en-GB" w:eastAsia="zh-CN"/>
        </w:rPr>
        <w:t>measurement resource</w:t>
      </w:r>
      <w:r w:rsidR="00954318">
        <w:rPr>
          <w:rFonts w:eastAsiaTheme="minorEastAsia"/>
          <w:lang w:val="en-GB" w:eastAsia="zh-CN"/>
        </w:rPr>
        <w:t xml:space="preserve">s </w:t>
      </w:r>
      <w:r w:rsidR="00511386">
        <w:rPr>
          <w:rFonts w:eastAsiaTheme="minorEastAsia"/>
          <w:lang w:val="en-GB" w:eastAsia="zh-CN"/>
        </w:rPr>
        <w:t xml:space="preserve">for candidate cell(s) </w:t>
      </w:r>
      <w:r w:rsidR="000158CD">
        <w:rPr>
          <w:rFonts w:eastAsiaTheme="minorEastAsia"/>
          <w:lang w:val="en-GB" w:eastAsia="zh-CN"/>
        </w:rPr>
        <w:t>should be configur</w:t>
      </w:r>
      <w:r w:rsidR="008B79E5">
        <w:rPr>
          <w:rFonts w:eastAsiaTheme="minorEastAsia"/>
          <w:lang w:val="en-GB" w:eastAsia="zh-CN"/>
        </w:rPr>
        <w:t>ed</w:t>
      </w:r>
      <w:r w:rsidR="000158CD">
        <w:rPr>
          <w:rFonts w:eastAsiaTheme="minorEastAsia"/>
          <w:lang w:val="en-GB" w:eastAsia="zh-CN"/>
        </w:rPr>
        <w:t xml:space="preserve"> in candidate cell configuration</w:t>
      </w:r>
      <w:r w:rsidR="008B79E5">
        <w:rPr>
          <w:rFonts w:eastAsiaTheme="minorEastAsia"/>
          <w:lang w:val="en-GB" w:eastAsia="zh-CN"/>
        </w:rPr>
        <w:t>(s)</w:t>
      </w:r>
      <w:r w:rsidR="000158CD">
        <w:rPr>
          <w:rFonts w:eastAsiaTheme="minorEastAsia"/>
          <w:lang w:val="en-GB" w:eastAsia="zh-CN"/>
        </w:rPr>
        <w:t xml:space="preserve">, rather than </w:t>
      </w:r>
      <w:r w:rsidR="00511386">
        <w:rPr>
          <w:rFonts w:eastAsiaTheme="minorEastAsia"/>
          <w:lang w:val="en-GB" w:eastAsia="zh-CN"/>
        </w:rPr>
        <w:t xml:space="preserve">in </w:t>
      </w:r>
      <w:proofErr w:type="spellStart"/>
      <w:r w:rsidR="00511386">
        <w:rPr>
          <w:rFonts w:eastAsiaTheme="minorEastAsia"/>
          <w:lang w:val="en-GB" w:eastAsia="zh-CN"/>
        </w:rPr>
        <w:t>ServingCellConfig</w:t>
      </w:r>
      <w:proofErr w:type="spellEnd"/>
      <w:r w:rsidR="000944C8">
        <w:rPr>
          <w:rFonts w:eastAsiaTheme="minorEastAsia"/>
          <w:lang w:val="en-GB" w:eastAsia="zh-CN"/>
        </w:rPr>
        <w:t xml:space="preserve"> as in Rel-17 inter-cell beam management.</w:t>
      </w:r>
      <w:r w:rsidR="008B79E5">
        <w:rPr>
          <w:rFonts w:eastAsiaTheme="minorEastAsia"/>
          <w:lang w:val="en-GB" w:eastAsia="zh-CN"/>
        </w:rPr>
        <w:t xml:space="preserve"> </w:t>
      </w:r>
    </w:p>
    <w:p w14:paraId="60A006DD" w14:textId="5F588292" w:rsidR="006F2DC6" w:rsidRPr="005B4AB0" w:rsidRDefault="006F2DC6" w:rsidP="006F2DC6">
      <w:pPr>
        <w:pStyle w:val="proposal"/>
      </w:pPr>
      <w:bookmarkStart w:id="3" w:name="_Hlk127554543"/>
      <w:r w:rsidRPr="006F2DC6">
        <w:t>Option-1 is preferred, where CSI-</w:t>
      </w:r>
      <w:proofErr w:type="spellStart"/>
      <w:r w:rsidRPr="006F2DC6">
        <w:t>MeasConfig</w:t>
      </w:r>
      <w:proofErr w:type="spellEnd"/>
      <w:r w:rsidRPr="006F2DC6">
        <w:t xml:space="preserve"> is configured for serving cell and candidate cell</w:t>
      </w:r>
      <w:r w:rsidR="00954318">
        <w:t>(s)</w:t>
      </w:r>
      <w:r w:rsidRPr="006F2DC6">
        <w:t xml:space="preserve">, and </w:t>
      </w:r>
      <w:r w:rsidR="00954318">
        <w:t xml:space="preserve">the </w:t>
      </w:r>
      <w:r w:rsidRPr="006F2DC6">
        <w:t xml:space="preserve">corresponding measurement resource </w:t>
      </w:r>
      <w:r w:rsidR="00954318">
        <w:t>associated with</w:t>
      </w:r>
      <w:r w:rsidRPr="006F2DC6">
        <w:t xml:space="preserve"> candidate cell(s) </w:t>
      </w:r>
      <w:r w:rsidR="00954318">
        <w:t>can be determined by</w:t>
      </w:r>
      <w:r w:rsidRPr="006F2DC6">
        <w:t xml:space="preserve"> </w:t>
      </w:r>
      <w:r w:rsidR="00954318">
        <w:t xml:space="preserve">the </w:t>
      </w:r>
      <w:r w:rsidRPr="006F2DC6">
        <w:t>candidate cell configuration.</w:t>
      </w:r>
    </w:p>
    <w:bookmarkEnd w:id="3"/>
    <w:p w14:paraId="312EDE13" w14:textId="23C11FAE" w:rsidR="009F7204" w:rsidRPr="009F7204" w:rsidRDefault="009F7204" w:rsidP="009F7204">
      <w:pPr>
        <w:pStyle w:val="title2"/>
      </w:pPr>
      <w:r>
        <w:rPr>
          <w:rFonts w:eastAsiaTheme="minorEastAsia"/>
        </w:rPr>
        <w:t>Measurement RS</w:t>
      </w:r>
    </w:p>
    <w:p w14:paraId="31FA1B25" w14:textId="7DDD54A8" w:rsidR="006428B1" w:rsidRDefault="00112ACD" w:rsidP="005069BB">
      <w:pPr>
        <w:rPr>
          <w:rFonts w:eastAsiaTheme="minorEastAsia"/>
          <w:lang w:eastAsia="zh-CN"/>
        </w:rPr>
      </w:pPr>
      <w:r>
        <w:rPr>
          <w:rFonts w:eastAsiaTheme="minorEastAsia"/>
          <w:lang w:eastAsia="zh-CN"/>
        </w:rPr>
        <w:t>In Rel-17</w:t>
      </w:r>
      <w:r w:rsidR="00831AC7">
        <w:rPr>
          <w:rFonts w:eastAsiaTheme="minorEastAsia"/>
          <w:lang w:eastAsia="zh-CN"/>
        </w:rPr>
        <w:t>,</w:t>
      </w:r>
      <w:r w:rsidR="000A14CD">
        <w:rPr>
          <w:rFonts w:eastAsiaTheme="minorEastAsia"/>
          <w:lang w:eastAsia="zh-CN"/>
        </w:rPr>
        <w:t xml:space="preserve"> </w:t>
      </w:r>
      <w:r w:rsidR="000957B1">
        <w:rPr>
          <w:rFonts w:eastAsiaTheme="minorEastAsia"/>
          <w:lang w:eastAsia="zh-CN"/>
        </w:rPr>
        <w:t>beam</w:t>
      </w:r>
      <w:r w:rsidR="00831AC7">
        <w:rPr>
          <w:rFonts w:eastAsiaTheme="minorEastAsia"/>
          <w:lang w:eastAsia="zh-CN"/>
        </w:rPr>
        <w:t xml:space="preserve"> measurement for candidate cell(s) </w:t>
      </w:r>
      <w:r w:rsidR="006368F9">
        <w:rPr>
          <w:rFonts w:eastAsiaTheme="minorEastAsia"/>
          <w:lang w:eastAsia="zh-CN"/>
        </w:rPr>
        <w:t>is performed on SSB only</w:t>
      </w:r>
      <w:r w:rsidR="00531A85">
        <w:rPr>
          <w:rFonts w:eastAsiaTheme="minorEastAsia"/>
          <w:lang w:eastAsia="zh-CN"/>
        </w:rPr>
        <w:t xml:space="preserve">, which means </w:t>
      </w:r>
      <w:r w:rsidR="005E62DB">
        <w:rPr>
          <w:rFonts w:eastAsiaTheme="minorEastAsia"/>
          <w:lang w:eastAsia="zh-CN"/>
        </w:rPr>
        <w:t xml:space="preserve">the DL/UL </w:t>
      </w:r>
      <w:r w:rsidR="005E62DB">
        <w:rPr>
          <w:rFonts w:eastAsiaTheme="minorEastAsia" w:hint="eastAsia"/>
          <w:lang w:eastAsia="zh-CN"/>
        </w:rPr>
        <w:t>signals</w:t>
      </w:r>
      <w:r w:rsidR="005E62DB">
        <w:rPr>
          <w:rFonts w:eastAsiaTheme="minorEastAsia"/>
          <w:lang w:eastAsia="zh-CN"/>
        </w:rPr>
        <w:t xml:space="preserve"> from the candidate cell(s) must be</w:t>
      </w:r>
      <w:r w:rsidR="00531A85">
        <w:rPr>
          <w:rFonts w:eastAsiaTheme="minorEastAsia"/>
          <w:lang w:eastAsia="zh-CN"/>
        </w:rPr>
        <w:t xml:space="preserve"> </w:t>
      </w:r>
      <w:proofErr w:type="spellStart"/>
      <w:r w:rsidR="00531A85">
        <w:rPr>
          <w:rFonts w:eastAsiaTheme="minorEastAsia"/>
          <w:lang w:eastAsia="zh-CN"/>
        </w:rPr>
        <w:t>QCLed</w:t>
      </w:r>
      <w:proofErr w:type="spellEnd"/>
      <w:r w:rsidR="00531A85">
        <w:rPr>
          <w:rFonts w:eastAsiaTheme="minorEastAsia"/>
          <w:lang w:eastAsia="zh-CN"/>
        </w:rPr>
        <w:t xml:space="preserve"> with</w:t>
      </w:r>
      <w:r w:rsidR="005E62DB">
        <w:rPr>
          <w:rFonts w:eastAsiaTheme="minorEastAsia"/>
          <w:lang w:eastAsia="zh-CN"/>
        </w:rPr>
        <w:t xml:space="preserve"> SSB. </w:t>
      </w:r>
      <w:r w:rsidR="00457602">
        <w:rPr>
          <w:rFonts w:eastAsiaTheme="minorEastAsia"/>
          <w:lang w:eastAsia="zh-CN"/>
        </w:rPr>
        <w:t xml:space="preserve">To relax the limitation, </w:t>
      </w:r>
      <w:r w:rsidR="006428B1">
        <w:rPr>
          <w:rFonts w:eastAsiaTheme="minorEastAsia"/>
          <w:lang w:eastAsia="zh-CN"/>
        </w:rPr>
        <w:t xml:space="preserve">the CSI-RS </w:t>
      </w:r>
      <w:r w:rsidR="006428B1">
        <w:rPr>
          <w:rFonts w:eastAsiaTheme="minorEastAsia" w:hint="eastAsia"/>
          <w:lang w:eastAsia="zh-CN"/>
        </w:rPr>
        <w:t>for</w:t>
      </w:r>
      <w:r w:rsidR="006428B1">
        <w:rPr>
          <w:rFonts w:eastAsiaTheme="minorEastAsia"/>
          <w:lang w:eastAsia="zh-CN"/>
        </w:rPr>
        <w:t xml:space="preserve"> beam </w:t>
      </w:r>
      <w:r w:rsidR="006428B1">
        <w:rPr>
          <w:rFonts w:eastAsiaTheme="minorEastAsia" w:hint="eastAsia"/>
          <w:lang w:eastAsia="zh-CN"/>
        </w:rPr>
        <w:t>management</w:t>
      </w:r>
      <w:r w:rsidR="006428B1">
        <w:rPr>
          <w:rFonts w:eastAsiaTheme="minorEastAsia"/>
          <w:lang w:eastAsia="zh-CN"/>
        </w:rPr>
        <w:t xml:space="preserve"> </w:t>
      </w:r>
      <w:r w:rsidR="00713868">
        <w:rPr>
          <w:rFonts w:eastAsiaTheme="minorEastAsia"/>
          <w:lang w:eastAsia="zh-CN"/>
        </w:rPr>
        <w:t xml:space="preserve">can also </w:t>
      </w:r>
      <w:r w:rsidR="006428B1">
        <w:rPr>
          <w:rFonts w:eastAsiaTheme="minorEastAsia"/>
          <w:lang w:eastAsia="zh-CN"/>
        </w:rPr>
        <w:t xml:space="preserve">be </w:t>
      </w:r>
      <w:r w:rsidR="00457602">
        <w:rPr>
          <w:rFonts w:eastAsiaTheme="minorEastAsia"/>
          <w:lang w:eastAsia="zh-CN"/>
        </w:rPr>
        <w:t>supported in Rel-18 L1/L2 mobility.</w:t>
      </w:r>
      <w:r w:rsidR="000046F7">
        <w:rPr>
          <w:rFonts w:eastAsiaTheme="minorEastAsia"/>
          <w:lang w:eastAsia="zh-CN"/>
        </w:rPr>
        <w:t xml:space="preserve"> Besides beam measurement, L1 measurement on TRS and CSI-RS </w:t>
      </w:r>
      <w:r w:rsidR="000046F7">
        <w:rPr>
          <w:rFonts w:eastAsiaTheme="minorEastAsia" w:hint="eastAsia"/>
          <w:lang w:eastAsia="zh-CN"/>
        </w:rPr>
        <w:t>for</w:t>
      </w:r>
      <w:r w:rsidR="000046F7">
        <w:rPr>
          <w:rFonts w:eastAsiaTheme="minorEastAsia"/>
          <w:lang w:eastAsia="zh-CN"/>
        </w:rPr>
        <w:t xml:space="preserve"> CSI for </w:t>
      </w:r>
      <w:r w:rsidR="00C73569">
        <w:rPr>
          <w:rFonts w:eastAsiaTheme="minorEastAsia"/>
          <w:lang w:eastAsia="zh-CN"/>
        </w:rPr>
        <w:t>candidate cells</w:t>
      </w:r>
      <w:r w:rsidR="000046F7">
        <w:rPr>
          <w:rFonts w:eastAsiaTheme="minorEastAsia"/>
          <w:lang w:eastAsia="zh-CN"/>
        </w:rPr>
        <w:t xml:space="preserve"> </w:t>
      </w:r>
      <w:r w:rsidR="00017326">
        <w:rPr>
          <w:rFonts w:eastAsiaTheme="minorEastAsia"/>
          <w:lang w:eastAsia="zh-CN"/>
        </w:rPr>
        <w:t xml:space="preserve">should </w:t>
      </w:r>
      <w:r w:rsidR="000046F7">
        <w:rPr>
          <w:rFonts w:eastAsiaTheme="minorEastAsia"/>
          <w:lang w:eastAsia="zh-CN"/>
        </w:rPr>
        <w:t>also be considered</w:t>
      </w:r>
      <w:r w:rsidR="005B4DD6">
        <w:rPr>
          <w:rFonts w:eastAsiaTheme="minorEastAsia"/>
          <w:lang w:eastAsia="zh-CN"/>
        </w:rPr>
        <w:t xml:space="preserve"> to trigger before handover to improve the data interruption</w:t>
      </w:r>
      <w:r w:rsidR="00296A50">
        <w:rPr>
          <w:rFonts w:eastAsiaTheme="minorEastAsia" w:hint="eastAsia"/>
          <w:lang w:eastAsia="zh-CN"/>
        </w:rPr>
        <w:t>.</w:t>
      </w:r>
    </w:p>
    <w:p w14:paraId="53465663" w14:textId="33F7BB2E" w:rsidR="001B4AAA" w:rsidRDefault="001B4AAA" w:rsidP="00C73569">
      <w:pPr>
        <w:pStyle w:val="proposal"/>
      </w:pPr>
      <w:bookmarkStart w:id="4" w:name="_Hlk127554950"/>
      <w:r>
        <w:t>Support DL measurement and report</w:t>
      </w:r>
      <w:r w:rsidR="00250E7A">
        <w:t xml:space="preserve"> of </w:t>
      </w:r>
      <w:r w:rsidR="00C73569">
        <w:t>candidate</w:t>
      </w:r>
      <w:r w:rsidR="00250E7A">
        <w:t xml:space="preserve"> cell</w:t>
      </w:r>
      <w:r w:rsidR="00C73569">
        <w:t>s</w:t>
      </w:r>
      <w:r>
        <w:t xml:space="preserve"> based on SSB</w:t>
      </w:r>
      <w:r w:rsidR="00965AF1">
        <w:t>,</w:t>
      </w:r>
      <w:r w:rsidR="00965AF1" w:rsidRPr="00965AF1">
        <w:t xml:space="preserve"> </w:t>
      </w:r>
      <w:r w:rsidR="00965AF1">
        <w:t>CSI-RS for beam management, TRS</w:t>
      </w:r>
      <w:r w:rsidR="009F7204">
        <w:t>,</w:t>
      </w:r>
      <w:r w:rsidR="00965AF1">
        <w:t xml:space="preserve"> and CSI-RS </w:t>
      </w:r>
      <w:r w:rsidR="00965AF1">
        <w:rPr>
          <w:rFonts w:hint="eastAsia"/>
        </w:rPr>
        <w:t>for</w:t>
      </w:r>
      <w:r w:rsidR="00965AF1">
        <w:t xml:space="preserve"> CSI</w:t>
      </w:r>
      <w:r>
        <w:t>.</w:t>
      </w:r>
    </w:p>
    <w:bookmarkEnd w:id="4"/>
    <w:p w14:paraId="03A959A5" w14:textId="641BE322" w:rsidR="009F7204" w:rsidRPr="009F7204" w:rsidRDefault="009F7204" w:rsidP="009F7204">
      <w:pPr>
        <w:pStyle w:val="title2"/>
      </w:pPr>
      <w:r>
        <w:rPr>
          <w:rFonts w:eastAsiaTheme="minorEastAsia"/>
        </w:rPr>
        <w:t>Measurement quantity</w:t>
      </w:r>
    </w:p>
    <w:p w14:paraId="564AE632" w14:textId="6966115D" w:rsidR="00457602" w:rsidRDefault="005B4DD6" w:rsidP="00457602">
      <w:pPr>
        <w:rPr>
          <w:rFonts w:eastAsiaTheme="minorEastAsia"/>
          <w:lang w:eastAsia="zh-CN"/>
        </w:rPr>
      </w:pPr>
      <w:r>
        <w:rPr>
          <w:rFonts w:eastAsiaTheme="minorEastAsia"/>
          <w:lang w:eastAsia="zh-CN"/>
        </w:rPr>
        <w:t xml:space="preserve">In the last meeting, </w:t>
      </w:r>
      <w:r w:rsidR="003C4058">
        <w:rPr>
          <w:rFonts w:eastAsiaTheme="minorEastAsia"/>
          <w:lang w:eastAsia="zh-CN"/>
        </w:rPr>
        <w:t xml:space="preserve">L1-RSRP </w:t>
      </w:r>
      <w:r>
        <w:rPr>
          <w:rFonts w:eastAsiaTheme="minorEastAsia"/>
          <w:lang w:eastAsia="zh-CN"/>
        </w:rPr>
        <w:t>had been agreed for intra-frequency</w:t>
      </w:r>
      <w:r w:rsidR="00836CF6">
        <w:rPr>
          <w:rFonts w:eastAsiaTheme="minorEastAsia"/>
          <w:lang w:eastAsia="zh-CN"/>
        </w:rPr>
        <w:t xml:space="preserve"> and inter-frequency</w:t>
      </w:r>
      <w:r>
        <w:rPr>
          <w:rFonts w:eastAsiaTheme="minorEastAsia"/>
          <w:lang w:eastAsia="zh-CN"/>
        </w:rPr>
        <w:t xml:space="preserve"> L1 measurement.</w:t>
      </w:r>
      <w:r w:rsidR="003C4058">
        <w:rPr>
          <w:rFonts w:eastAsiaTheme="minorEastAsia"/>
          <w:lang w:eastAsia="zh-CN"/>
        </w:rPr>
        <w:t xml:space="preserve"> </w:t>
      </w:r>
      <w:r>
        <w:rPr>
          <w:rFonts w:eastAsiaTheme="minorEastAsia"/>
          <w:lang w:eastAsia="zh-CN"/>
        </w:rPr>
        <w:t xml:space="preserve">Besides L1-RSRP, we think L1-SINR also should be considered, especially for inter-frequency scenarios. </w:t>
      </w:r>
      <w:r w:rsidR="005F3224">
        <w:rPr>
          <w:rFonts w:eastAsiaTheme="minorEastAsia"/>
          <w:lang w:eastAsia="zh-CN"/>
        </w:rPr>
        <w:t xml:space="preserve">Considering </w:t>
      </w:r>
      <w:r>
        <w:rPr>
          <w:rFonts w:eastAsiaTheme="minorEastAsia"/>
          <w:lang w:eastAsia="zh-CN"/>
        </w:rPr>
        <w:t>the interference between cells in different frequency layers is different, and if the handover decision is only based on L1-RSRP for inter-frequency scenarios, the target cell may be with high value of L1-RSRP but also with terrible interference, i.e., a low value of L1-SINR, and the data transmission quality between the UE and target cell will be affected a lot. Hence, L1-SINR should be supported for inter-frequency scenarios.</w:t>
      </w:r>
      <w:r w:rsidR="003C4058">
        <w:rPr>
          <w:rFonts w:eastAsiaTheme="minorEastAsia"/>
          <w:lang w:eastAsia="zh-CN"/>
        </w:rPr>
        <w:t xml:space="preserve"> </w:t>
      </w:r>
    </w:p>
    <w:p w14:paraId="7B9E02B5" w14:textId="48C8E361" w:rsidR="005B4DD6" w:rsidRPr="003C4058" w:rsidRDefault="005B4DD6" w:rsidP="00457602">
      <w:pPr>
        <w:rPr>
          <w:rFonts w:eastAsiaTheme="minorEastAsia"/>
          <w:lang w:eastAsia="zh-CN"/>
        </w:rPr>
      </w:pPr>
      <w:r>
        <w:rPr>
          <w:rFonts w:eastAsiaTheme="minorEastAsia"/>
          <w:lang w:eastAsia="zh-CN"/>
        </w:rPr>
        <w:t xml:space="preserve">For L1-SINR measurement, interference from neighbor cells can be measured by CSI-IM and NZP CSI-RS </w:t>
      </w:r>
      <w:r>
        <w:rPr>
          <w:rFonts w:eastAsiaTheme="minorEastAsia" w:hint="eastAsia"/>
          <w:lang w:eastAsia="zh-CN"/>
        </w:rPr>
        <w:t>in</w:t>
      </w:r>
      <w:r>
        <w:rPr>
          <w:rFonts w:eastAsiaTheme="minorEastAsia"/>
          <w:lang w:eastAsia="zh-CN"/>
        </w:rPr>
        <w:t xml:space="preserve"> Rel-16. And</w:t>
      </w:r>
      <w:r w:rsidR="00693134">
        <w:rPr>
          <w:rFonts w:eastAsiaTheme="minorEastAsia"/>
          <w:lang w:eastAsia="zh-CN"/>
        </w:rPr>
        <w:t>,</w:t>
      </w:r>
      <w:r>
        <w:rPr>
          <w:rFonts w:eastAsiaTheme="minorEastAsia"/>
          <w:lang w:eastAsia="zh-CN"/>
        </w:rPr>
        <w:t xml:space="preserve"> L1-SINR measurement is only supported to be performed for intra-frequency and </w:t>
      </w:r>
      <w:r w:rsidRPr="005B4DD6">
        <w:rPr>
          <w:rFonts w:eastAsiaTheme="minorEastAsia"/>
          <w:lang w:eastAsia="zh-CN"/>
        </w:rPr>
        <w:t>synchronous</w:t>
      </w:r>
      <w:r>
        <w:rPr>
          <w:rFonts w:eastAsiaTheme="minorEastAsia"/>
          <w:lang w:eastAsia="zh-CN"/>
        </w:rPr>
        <w:t xml:space="preserve"> scenarios. </w:t>
      </w:r>
      <w:r w:rsidR="00107B59">
        <w:rPr>
          <w:rFonts w:eastAsiaTheme="minorEastAsia"/>
          <w:lang w:eastAsia="zh-CN"/>
        </w:rPr>
        <w:t>To simplify the measurement design, CSI-IM can be the starting point for L1-SINR measurement.</w:t>
      </w:r>
      <w:r>
        <w:rPr>
          <w:rFonts w:eastAsiaTheme="minorEastAsia"/>
          <w:lang w:eastAsia="zh-CN"/>
        </w:rPr>
        <w:t xml:space="preserve"> While for inter-frequency and/or asynchronous, L1-SINR measurement may be operated </w:t>
      </w:r>
      <w:r w:rsidR="00AD78C4">
        <w:rPr>
          <w:rFonts w:eastAsiaTheme="minorEastAsia"/>
          <w:lang w:eastAsia="zh-CN"/>
        </w:rPr>
        <w:t xml:space="preserve">as </w:t>
      </w:r>
      <w:r>
        <w:rPr>
          <w:rFonts w:eastAsiaTheme="minorEastAsia"/>
          <w:lang w:eastAsia="zh-CN"/>
        </w:rPr>
        <w:t xml:space="preserve">in the CA-like or DC-like </w:t>
      </w:r>
      <w:r>
        <w:rPr>
          <w:rFonts w:eastAsiaTheme="minorEastAsia" w:hint="eastAsia"/>
          <w:lang w:eastAsia="zh-CN"/>
        </w:rPr>
        <w:t>model</w:t>
      </w:r>
      <w:r>
        <w:rPr>
          <w:rFonts w:eastAsiaTheme="minorEastAsia"/>
          <w:lang w:eastAsia="zh-CN"/>
        </w:rPr>
        <w:t xml:space="preserve">, which means UE performs DL synchronization and L1 measurement </w:t>
      </w:r>
      <w:r>
        <w:rPr>
          <w:rFonts w:eastAsiaTheme="minorEastAsia" w:hint="eastAsia"/>
          <w:lang w:eastAsia="zh-CN"/>
        </w:rPr>
        <w:t>for</w:t>
      </w:r>
      <w:r>
        <w:rPr>
          <w:rFonts w:eastAsiaTheme="minorEastAsia"/>
          <w:lang w:eastAsia="zh-CN"/>
        </w:rPr>
        <w:t xml:space="preserve"> the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candidate cell(s) independently. While for intra-frequency and asynchronous scenarios, it is </w:t>
      </w:r>
      <w:r w:rsidR="00AD78C4">
        <w:rPr>
          <w:rFonts w:eastAsiaTheme="minorEastAsia"/>
          <w:lang w:eastAsia="zh-CN"/>
        </w:rPr>
        <w:t>complicated for the UE</w:t>
      </w:r>
      <w:r>
        <w:rPr>
          <w:rFonts w:eastAsiaTheme="minorEastAsia"/>
          <w:lang w:eastAsia="zh-CN"/>
        </w:rPr>
        <w:t xml:space="preserve"> to perform L1-SINR measurement, </w:t>
      </w:r>
      <w:r w:rsidR="00AD78C4">
        <w:rPr>
          <w:rFonts w:eastAsiaTheme="minorEastAsia"/>
          <w:lang w:eastAsia="zh-CN"/>
        </w:rPr>
        <w:t>which may</w:t>
      </w:r>
      <w:r>
        <w:rPr>
          <w:rFonts w:eastAsiaTheme="minorEastAsia"/>
          <w:lang w:eastAsia="zh-CN"/>
        </w:rPr>
        <w:t xml:space="preserve"> </w:t>
      </w:r>
      <w:r w:rsidR="00AD78C4">
        <w:rPr>
          <w:rFonts w:eastAsiaTheme="minorEastAsia"/>
          <w:lang w:eastAsia="zh-CN"/>
        </w:rPr>
        <w:t>involve</w:t>
      </w:r>
      <w:r>
        <w:rPr>
          <w:rFonts w:eastAsiaTheme="minorEastAsia"/>
          <w:lang w:eastAsia="zh-CN"/>
        </w:rPr>
        <w:t xml:space="preserve"> high</w:t>
      </w:r>
      <w:r w:rsidR="00AD78C4">
        <w:rPr>
          <w:rFonts w:eastAsiaTheme="minorEastAsia"/>
          <w:lang w:eastAsia="zh-CN"/>
        </w:rPr>
        <w:t>er</w:t>
      </w:r>
      <w:r>
        <w:rPr>
          <w:rFonts w:eastAsiaTheme="minorEastAsia"/>
          <w:lang w:eastAsia="zh-CN"/>
        </w:rPr>
        <w:t xml:space="preserve"> hardware capability. Therefore, whether to support L1-SINR measurement for asynchronous scenarios need</w:t>
      </w:r>
      <w:r w:rsidR="00AD78C4">
        <w:rPr>
          <w:rFonts w:eastAsiaTheme="minorEastAsia"/>
          <w:lang w:eastAsia="zh-CN"/>
        </w:rPr>
        <w:t>s</w:t>
      </w:r>
      <w:r>
        <w:rPr>
          <w:rFonts w:eastAsiaTheme="minorEastAsia"/>
          <w:lang w:eastAsia="zh-CN"/>
        </w:rPr>
        <w:t xml:space="preserve"> further study and RAN4 involvement.</w:t>
      </w:r>
    </w:p>
    <w:p w14:paraId="6C0D8CB8" w14:textId="4F466308" w:rsidR="001B4AAA" w:rsidRDefault="001B4AAA" w:rsidP="00C73569">
      <w:pPr>
        <w:pStyle w:val="proposal"/>
      </w:pPr>
      <w:bookmarkStart w:id="5" w:name="_Hlk127554963"/>
      <w:r>
        <w:t xml:space="preserve">For </w:t>
      </w:r>
      <w:r w:rsidR="009F7204">
        <w:t>measurement quantity</w:t>
      </w:r>
      <w:r>
        <w:t xml:space="preserve">, </w:t>
      </w:r>
      <w:r w:rsidR="005B4DD6">
        <w:t>support</w:t>
      </w:r>
      <w:r>
        <w:t xml:space="preserve"> L1-SINR</w:t>
      </w:r>
      <w:r w:rsidR="005B4DD6">
        <w:t xml:space="preserve"> based on CSI-IM for the intra/inter-frequency</w:t>
      </w:r>
      <w:r w:rsidR="00111EF1">
        <w:t xml:space="preserve"> </w:t>
      </w:r>
      <w:r w:rsidR="005B4DD6">
        <w:t>and synchronous scenarios.</w:t>
      </w:r>
    </w:p>
    <w:bookmarkEnd w:id="5"/>
    <w:p w14:paraId="2F23288E" w14:textId="64585A19" w:rsidR="001B4AAA" w:rsidRDefault="001B4AAA" w:rsidP="00C73569">
      <w:pPr>
        <w:pStyle w:val="title2"/>
        <w:rPr>
          <w:rFonts w:eastAsiaTheme="minorEastAsia"/>
        </w:rPr>
      </w:pPr>
      <w:r>
        <w:rPr>
          <w:rFonts w:eastAsiaTheme="minorEastAsia" w:hint="eastAsia"/>
        </w:rPr>
        <w:t>U</w:t>
      </w:r>
      <w:r>
        <w:rPr>
          <w:rFonts w:eastAsiaTheme="minorEastAsia"/>
        </w:rPr>
        <w:t>L measurement</w:t>
      </w:r>
    </w:p>
    <w:p w14:paraId="6035B573" w14:textId="4295EABC" w:rsidR="00D76F02" w:rsidRDefault="004A424A" w:rsidP="003250A8">
      <w:pPr>
        <w:rPr>
          <w:rFonts w:eastAsiaTheme="minorEastAsia"/>
          <w:lang w:eastAsia="zh-CN"/>
        </w:rPr>
      </w:pPr>
      <w:r w:rsidRPr="00A178D9">
        <w:rPr>
          <w:rFonts w:eastAsiaTheme="minorEastAsia"/>
          <w:lang w:eastAsia="zh-CN"/>
        </w:rPr>
        <w:t>According to LS from RAN2 [</w:t>
      </w:r>
      <w:r w:rsidR="00F160FA">
        <w:rPr>
          <w:rFonts w:eastAsiaTheme="minorEastAsia"/>
          <w:lang w:eastAsia="zh-CN"/>
        </w:rPr>
        <w:t>1</w:t>
      </w:r>
      <w:r w:rsidRPr="00A178D9">
        <w:rPr>
          <w:rFonts w:eastAsiaTheme="minorEastAsia"/>
          <w:lang w:eastAsia="zh-CN"/>
        </w:rPr>
        <w:t>]</w:t>
      </w:r>
      <w:r>
        <w:rPr>
          <w:rFonts w:eastAsiaTheme="minorEastAsia"/>
          <w:lang w:eastAsia="zh-CN"/>
        </w:rPr>
        <w:t xml:space="preserve">, </w:t>
      </w:r>
      <w:r w:rsidR="005E4BF3">
        <w:rPr>
          <w:rFonts w:eastAsiaTheme="minorEastAsia" w:hint="eastAsia"/>
          <w:lang w:eastAsia="zh-CN"/>
        </w:rPr>
        <w:t>m</w:t>
      </w:r>
      <w:r w:rsidRPr="00A178D9">
        <w:rPr>
          <w:rFonts w:eastAsiaTheme="minorEastAsia"/>
          <w:lang w:eastAsia="zh-CN"/>
        </w:rPr>
        <w:t xml:space="preserve">easurement delay </w:t>
      </w:r>
      <w:r w:rsidR="0042055A">
        <w:rPr>
          <w:rFonts w:eastAsiaTheme="minorEastAsia"/>
          <w:lang w:eastAsia="zh-CN"/>
        </w:rPr>
        <w:t>shall also</w:t>
      </w:r>
      <w:r w:rsidRPr="00A178D9">
        <w:rPr>
          <w:rFonts w:eastAsiaTheme="minorEastAsia"/>
          <w:lang w:eastAsia="zh-CN"/>
        </w:rPr>
        <w:t xml:space="preserve"> be considered</w:t>
      </w:r>
      <w:r>
        <w:rPr>
          <w:rFonts w:eastAsiaTheme="minorEastAsia"/>
          <w:lang w:eastAsia="zh-CN"/>
        </w:rPr>
        <w:t xml:space="preserve">. </w:t>
      </w:r>
      <w:r w:rsidR="00F8218C">
        <w:rPr>
          <w:rFonts w:eastAsiaTheme="minorEastAsia"/>
          <w:lang w:eastAsia="zh-CN"/>
        </w:rPr>
        <w:t>When</w:t>
      </w:r>
      <w:r w:rsidR="00132F1A">
        <w:rPr>
          <w:rFonts w:eastAsiaTheme="minorEastAsia"/>
          <w:lang w:eastAsia="zh-CN"/>
        </w:rPr>
        <w:t xml:space="preserve"> DL measurement for candidate cell(s) is performed, </w:t>
      </w:r>
      <w:r w:rsidR="00853B79">
        <w:rPr>
          <w:rFonts w:eastAsiaTheme="minorEastAsia"/>
          <w:lang w:eastAsia="zh-CN"/>
        </w:rPr>
        <w:t xml:space="preserve">if the candidate cell is unknown, UE needs to monitor PSS and CSS to achieve </w:t>
      </w:r>
      <w:r w:rsidR="0091386A">
        <w:rPr>
          <w:rFonts w:eastAsiaTheme="minorEastAsia"/>
          <w:lang w:eastAsia="zh-CN"/>
        </w:rPr>
        <w:t>coarse</w:t>
      </w:r>
      <w:r w:rsidR="00853B79">
        <w:rPr>
          <w:rFonts w:eastAsiaTheme="minorEastAsia"/>
          <w:lang w:eastAsia="zh-CN"/>
        </w:rPr>
        <w:t xml:space="preserve"> DL </w:t>
      </w:r>
      <w:r w:rsidR="00853B79" w:rsidRPr="00853B79">
        <w:rPr>
          <w:rFonts w:eastAsiaTheme="minorEastAsia"/>
          <w:lang w:eastAsia="zh-CN"/>
        </w:rPr>
        <w:t>synchronization</w:t>
      </w:r>
      <w:r w:rsidR="00A216FA">
        <w:rPr>
          <w:rFonts w:eastAsiaTheme="minorEastAsia"/>
          <w:lang w:eastAsia="zh-CN"/>
        </w:rPr>
        <w:t xml:space="preserve">. After DL </w:t>
      </w:r>
      <w:r w:rsidR="00A216FA" w:rsidRPr="00853B79">
        <w:rPr>
          <w:rFonts w:eastAsiaTheme="minorEastAsia"/>
          <w:lang w:eastAsia="zh-CN"/>
        </w:rPr>
        <w:t>synchronization</w:t>
      </w:r>
      <w:r w:rsidR="00A216FA">
        <w:rPr>
          <w:rFonts w:eastAsiaTheme="minorEastAsia"/>
          <w:lang w:eastAsia="zh-CN"/>
        </w:rPr>
        <w:t xml:space="preserve">, </w:t>
      </w:r>
      <w:r w:rsidR="00B46955">
        <w:rPr>
          <w:rFonts w:eastAsiaTheme="minorEastAsia"/>
          <w:lang w:eastAsia="zh-CN"/>
        </w:rPr>
        <w:t xml:space="preserve">L1 measurement based on </w:t>
      </w:r>
      <w:r w:rsidR="00A216FA">
        <w:rPr>
          <w:rFonts w:eastAsiaTheme="minorEastAsia"/>
          <w:lang w:eastAsia="zh-CN"/>
        </w:rPr>
        <w:t xml:space="preserve">the </w:t>
      </w:r>
      <w:r w:rsidR="00B46955">
        <w:rPr>
          <w:rFonts w:eastAsiaTheme="minorEastAsia"/>
          <w:lang w:eastAsia="zh-CN"/>
        </w:rPr>
        <w:t xml:space="preserve">measurement RS </w:t>
      </w:r>
      <w:r w:rsidR="00B46955">
        <w:rPr>
          <w:rFonts w:eastAsiaTheme="minorEastAsia" w:hint="eastAsia"/>
          <w:lang w:eastAsia="zh-CN"/>
        </w:rPr>
        <w:t>resource</w:t>
      </w:r>
      <w:r w:rsidR="00B46955">
        <w:rPr>
          <w:rFonts w:eastAsiaTheme="minorEastAsia"/>
          <w:lang w:eastAsia="zh-CN"/>
        </w:rPr>
        <w:t xml:space="preserve"> can be </w:t>
      </w:r>
      <w:r w:rsidR="0091386A">
        <w:rPr>
          <w:rFonts w:eastAsiaTheme="minorEastAsia"/>
          <w:lang w:eastAsia="zh-CN"/>
        </w:rPr>
        <w:t>carried out</w:t>
      </w:r>
      <w:r w:rsidR="00B46955">
        <w:rPr>
          <w:rFonts w:eastAsiaTheme="minorEastAsia"/>
          <w:lang w:eastAsia="zh-CN"/>
        </w:rPr>
        <w:t xml:space="preserve">. </w:t>
      </w:r>
      <w:r w:rsidR="0089081F">
        <w:rPr>
          <w:rFonts w:eastAsiaTheme="minorEastAsia"/>
          <w:lang w:eastAsia="zh-CN"/>
        </w:rPr>
        <w:t>And</w:t>
      </w:r>
      <w:r w:rsidR="00816F69">
        <w:rPr>
          <w:rFonts w:eastAsiaTheme="minorEastAsia"/>
          <w:lang w:eastAsia="zh-CN"/>
        </w:rPr>
        <w:t>,</w:t>
      </w:r>
      <w:r w:rsidR="0089081F">
        <w:rPr>
          <w:rFonts w:eastAsiaTheme="minorEastAsia"/>
          <w:lang w:eastAsia="zh-CN"/>
        </w:rPr>
        <w:t xml:space="preserve"> according to </w:t>
      </w:r>
      <w:r w:rsidR="00C73569">
        <w:rPr>
          <w:rFonts w:eastAsiaTheme="minorEastAsia"/>
          <w:lang w:eastAsia="zh-CN"/>
        </w:rPr>
        <w:t xml:space="preserve">the </w:t>
      </w:r>
      <w:r w:rsidR="0089081F">
        <w:rPr>
          <w:rFonts w:eastAsiaTheme="minorEastAsia"/>
          <w:lang w:eastAsia="zh-CN"/>
        </w:rPr>
        <w:t xml:space="preserve">RAN4 requirement </w:t>
      </w:r>
      <w:r w:rsidR="007C5D8F">
        <w:rPr>
          <w:rFonts w:eastAsiaTheme="minorEastAsia"/>
          <w:lang w:eastAsia="zh-CN"/>
        </w:rPr>
        <w:t xml:space="preserve">on L1 measurement, </w:t>
      </w:r>
      <w:r w:rsidR="001767CD">
        <w:rPr>
          <w:rFonts w:eastAsiaTheme="minorEastAsia"/>
          <w:lang w:eastAsia="zh-CN"/>
        </w:rPr>
        <w:t xml:space="preserve">the final L1 measurement value of a measurement RS </w:t>
      </w:r>
      <w:r w:rsidR="001767CD">
        <w:rPr>
          <w:rFonts w:eastAsiaTheme="minorEastAsia" w:hint="eastAsia"/>
          <w:lang w:eastAsia="zh-CN"/>
        </w:rPr>
        <w:t>is</w:t>
      </w:r>
      <w:r w:rsidR="001767CD">
        <w:rPr>
          <w:rFonts w:eastAsiaTheme="minorEastAsia"/>
          <w:lang w:eastAsia="zh-CN"/>
        </w:rPr>
        <w:t xml:space="preserve"> obtained by N </w:t>
      </w:r>
      <w:r w:rsidR="0089081F">
        <w:rPr>
          <w:rFonts w:eastAsiaTheme="minorEastAsia"/>
          <w:lang w:eastAsia="zh-CN"/>
        </w:rPr>
        <w:t>measurement</w:t>
      </w:r>
      <w:r w:rsidR="00816F69">
        <w:rPr>
          <w:rFonts w:eastAsiaTheme="minorEastAsia"/>
          <w:lang w:eastAsia="zh-CN"/>
        </w:rPr>
        <w:t>s</w:t>
      </w:r>
      <w:r w:rsidR="0089081F">
        <w:rPr>
          <w:rFonts w:eastAsiaTheme="minorEastAsia"/>
          <w:lang w:eastAsia="zh-CN"/>
        </w:rPr>
        <w:t>, where N equals 8 for SSB.</w:t>
      </w:r>
      <w:r w:rsidR="007C5D8F">
        <w:rPr>
          <w:rFonts w:eastAsiaTheme="minorEastAsia"/>
          <w:lang w:eastAsia="zh-CN"/>
        </w:rPr>
        <w:t xml:space="preserve"> In addition, when SSB</w:t>
      </w:r>
      <w:r w:rsidR="007C5D8F">
        <w:rPr>
          <w:rFonts w:eastAsiaTheme="minorEastAsia" w:hint="eastAsia"/>
          <w:lang w:eastAsia="zh-CN"/>
        </w:rPr>
        <w:t>s</w:t>
      </w:r>
      <w:r w:rsidR="007C5D8F">
        <w:rPr>
          <w:rFonts w:eastAsiaTheme="minorEastAsia"/>
          <w:lang w:eastAsia="zh-CN"/>
        </w:rPr>
        <w:t xml:space="preserve"> </w:t>
      </w:r>
      <w:r w:rsidR="00967E1B">
        <w:rPr>
          <w:rFonts w:eastAsiaTheme="minorEastAsia"/>
          <w:lang w:eastAsia="zh-CN"/>
        </w:rPr>
        <w:t xml:space="preserve">from the candidate cell(s) for L1 measurement overlap with that of the serving cell, a sharing factor is determined and applied to relax the </w:t>
      </w:r>
      <w:r w:rsidR="0035603E">
        <w:rPr>
          <w:rFonts w:eastAsiaTheme="minorEastAsia"/>
          <w:lang w:eastAsia="zh-CN"/>
        </w:rPr>
        <w:t xml:space="preserve">requirement, which means the measurement delay would increase a lot. </w:t>
      </w:r>
      <w:r w:rsidR="007C5D8F">
        <w:rPr>
          <w:rFonts w:eastAsiaTheme="minorEastAsia"/>
          <w:lang w:eastAsia="zh-CN"/>
        </w:rPr>
        <w:t xml:space="preserve">Combined with the </w:t>
      </w:r>
      <w:r w:rsidR="009C4476">
        <w:rPr>
          <w:rFonts w:eastAsiaTheme="minorEastAsia"/>
          <w:lang w:eastAsia="zh-CN"/>
        </w:rPr>
        <w:t>above analysis,</w:t>
      </w:r>
      <w:r w:rsidR="00EC44C2" w:rsidRPr="00EC44C2">
        <w:t xml:space="preserve"> </w:t>
      </w:r>
      <w:r w:rsidR="00EC44C2" w:rsidRPr="00EC44C2">
        <w:rPr>
          <w:rFonts w:eastAsiaTheme="minorEastAsia"/>
          <w:lang w:eastAsia="zh-CN"/>
        </w:rPr>
        <w:t xml:space="preserve">it can be seen that the </w:t>
      </w:r>
      <w:r w:rsidR="00EC44C2">
        <w:rPr>
          <w:rFonts w:eastAsiaTheme="minorEastAsia"/>
          <w:lang w:eastAsia="zh-CN"/>
        </w:rPr>
        <w:t>DL</w:t>
      </w:r>
      <w:r w:rsidR="00EC44C2" w:rsidRPr="00EC44C2">
        <w:rPr>
          <w:rFonts w:eastAsiaTheme="minorEastAsia"/>
          <w:lang w:eastAsia="zh-CN"/>
        </w:rPr>
        <w:t xml:space="preserve"> measurement </w:t>
      </w:r>
      <w:r w:rsidR="00633B0E">
        <w:rPr>
          <w:rFonts w:eastAsiaTheme="minorEastAsia"/>
          <w:lang w:eastAsia="zh-CN"/>
        </w:rPr>
        <w:t>leads to</w:t>
      </w:r>
      <w:r w:rsidR="00EC44C2" w:rsidRPr="00EC44C2">
        <w:rPr>
          <w:rFonts w:eastAsiaTheme="minorEastAsia"/>
          <w:lang w:eastAsia="zh-CN"/>
        </w:rPr>
        <w:t xml:space="preserve"> a large delay and requires a high computing capability</w:t>
      </w:r>
      <w:r w:rsidR="00EC44C2">
        <w:rPr>
          <w:rFonts w:eastAsiaTheme="minorEastAsia"/>
          <w:lang w:eastAsia="zh-CN"/>
        </w:rPr>
        <w:t xml:space="preserve"> </w:t>
      </w:r>
      <w:r w:rsidR="00633B0E">
        <w:rPr>
          <w:rFonts w:eastAsiaTheme="minorEastAsia"/>
          <w:lang w:eastAsia="zh-CN"/>
        </w:rPr>
        <w:t>at the</w:t>
      </w:r>
      <w:r w:rsidR="00EC44C2">
        <w:rPr>
          <w:rFonts w:eastAsiaTheme="minorEastAsia"/>
          <w:lang w:eastAsia="zh-CN"/>
        </w:rPr>
        <w:t xml:space="preserve"> UE, especially when the number of candidate cells </w:t>
      </w:r>
      <w:r w:rsidR="003250A8">
        <w:rPr>
          <w:rFonts w:eastAsiaTheme="minorEastAsia"/>
          <w:lang w:eastAsia="zh-CN"/>
        </w:rPr>
        <w:t>for L1 measurement is large.</w:t>
      </w:r>
      <w:r w:rsidR="003250A8">
        <w:rPr>
          <w:rFonts w:eastAsiaTheme="minorEastAsia" w:hint="eastAsia"/>
          <w:lang w:eastAsia="zh-CN"/>
        </w:rPr>
        <w:t xml:space="preserve"> </w:t>
      </w:r>
    </w:p>
    <w:p w14:paraId="03808563" w14:textId="054B2231" w:rsidR="001B0FC6" w:rsidRDefault="00A178D9" w:rsidP="00D64241">
      <w:pPr>
        <w:pStyle w:val="observation"/>
        <w:ind w:left="1361" w:hanging="1361"/>
        <w:rPr>
          <w:lang w:eastAsia="zh-CN"/>
        </w:rPr>
      </w:pPr>
      <w:r w:rsidRPr="00A178D9">
        <w:rPr>
          <w:lang w:eastAsia="zh-CN"/>
        </w:rPr>
        <w:lastRenderedPageBreak/>
        <w:t xml:space="preserve">DL measurement </w:t>
      </w:r>
      <w:r>
        <w:rPr>
          <w:lang w:eastAsia="zh-CN"/>
        </w:rPr>
        <w:t>causes</w:t>
      </w:r>
      <w:r w:rsidRPr="00A178D9">
        <w:rPr>
          <w:lang w:eastAsia="zh-CN"/>
        </w:rPr>
        <w:t xml:space="preserve"> a large delay and requires a high computing capability </w:t>
      </w:r>
      <w:r w:rsidR="00F72EA6">
        <w:rPr>
          <w:lang w:eastAsia="zh-CN"/>
        </w:rPr>
        <w:t>at the</w:t>
      </w:r>
      <w:r>
        <w:rPr>
          <w:lang w:eastAsia="zh-CN"/>
        </w:rPr>
        <w:t xml:space="preserve"> </w:t>
      </w:r>
      <w:r w:rsidRPr="00A178D9">
        <w:rPr>
          <w:lang w:eastAsia="zh-CN"/>
        </w:rPr>
        <w:t>UE, especially when the number of candidate cells for L1 measurement is large</w:t>
      </w:r>
      <w:r>
        <w:rPr>
          <w:lang w:eastAsia="zh-CN"/>
        </w:rPr>
        <w:t>.</w:t>
      </w:r>
    </w:p>
    <w:p w14:paraId="69B76F8E" w14:textId="1258EAE3" w:rsidR="00132F1A" w:rsidRPr="00356E8A" w:rsidRDefault="004A424A" w:rsidP="00356E8A">
      <w:pPr>
        <w:rPr>
          <w:rFonts w:eastAsiaTheme="minorEastAsia"/>
          <w:lang w:eastAsia="zh-CN"/>
        </w:rPr>
      </w:pPr>
      <w:r>
        <w:rPr>
          <w:rFonts w:eastAsiaTheme="minorEastAsia"/>
          <w:lang w:eastAsia="zh-CN"/>
        </w:rPr>
        <w:t>In con</w:t>
      </w:r>
      <w:r w:rsidR="00BA15C4">
        <w:rPr>
          <w:rFonts w:eastAsiaTheme="minorEastAsia"/>
          <w:lang w:eastAsia="zh-CN"/>
        </w:rPr>
        <w:t>t</w:t>
      </w:r>
      <w:r>
        <w:rPr>
          <w:rFonts w:eastAsiaTheme="minorEastAsia"/>
          <w:lang w:eastAsia="zh-CN"/>
        </w:rPr>
        <w:t>rast</w:t>
      </w:r>
      <w:r w:rsidR="002B569C">
        <w:rPr>
          <w:rFonts w:eastAsiaTheme="minorEastAsia"/>
          <w:lang w:eastAsia="zh-CN"/>
        </w:rPr>
        <w:t xml:space="preserve">, UL measurement can avoid </w:t>
      </w:r>
      <w:r w:rsidR="00B93653">
        <w:rPr>
          <w:rFonts w:eastAsiaTheme="minorEastAsia"/>
          <w:lang w:eastAsia="zh-CN"/>
        </w:rPr>
        <w:t xml:space="preserve">the above issues. </w:t>
      </w:r>
      <w:r w:rsidR="00320AF3">
        <w:rPr>
          <w:rFonts w:eastAsiaTheme="minorEastAsia"/>
          <w:lang w:eastAsia="zh-CN"/>
        </w:rPr>
        <w:t>For</w:t>
      </w:r>
      <w:r w:rsidR="00B93653">
        <w:rPr>
          <w:rFonts w:eastAsiaTheme="minorEastAsia"/>
          <w:lang w:eastAsia="zh-CN"/>
        </w:rPr>
        <w:t xml:space="preserve"> UL measurement, UE transmits UL signals, e.g., SRS </w:t>
      </w:r>
      <w:r w:rsidR="00B93653">
        <w:rPr>
          <w:rFonts w:eastAsiaTheme="minorEastAsia" w:hint="eastAsia"/>
          <w:lang w:eastAsia="zh-CN"/>
        </w:rPr>
        <w:t>based</w:t>
      </w:r>
      <w:r w:rsidR="00B93653">
        <w:rPr>
          <w:rFonts w:eastAsiaTheme="minorEastAsia"/>
          <w:lang w:eastAsia="zh-CN"/>
        </w:rPr>
        <w:t xml:space="preserve"> on </w:t>
      </w:r>
      <w:r w:rsidR="00446BAC">
        <w:rPr>
          <w:rFonts w:eastAsiaTheme="minorEastAsia"/>
          <w:lang w:eastAsia="zh-CN"/>
        </w:rPr>
        <w:t xml:space="preserve">the timing assumption of the serving cell, and candidate cells monitor the UL signals </w:t>
      </w:r>
      <w:r w:rsidR="00464A2D">
        <w:rPr>
          <w:rFonts w:eastAsiaTheme="minorEastAsia" w:hint="eastAsia"/>
          <w:lang w:eastAsia="zh-CN"/>
        </w:rPr>
        <w:t>according</w:t>
      </w:r>
      <w:r w:rsidR="00464A2D">
        <w:rPr>
          <w:rFonts w:eastAsiaTheme="minorEastAsia"/>
          <w:lang w:eastAsia="zh-CN"/>
        </w:rPr>
        <w:t xml:space="preserve"> to the configuration </w:t>
      </w:r>
      <w:r w:rsidR="00464A2D">
        <w:rPr>
          <w:rFonts w:eastAsiaTheme="minorEastAsia" w:hint="eastAsia"/>
          <w:lang w:eastAsia="zh-CN"/>
        </w:rPr>
        <w:t>of</w:t>
      </w:r>
      <w:r w:rsidR="00464A2D">
        <w:rPr>
          <w:rFonts w:eastAsiaTheme="minorEastAsia"/>
          <w:lang w:eastAsia="zh-CN"/>
        </w:rPr>
        <w:t xml:space="preserve"> UL sign</w:t>
      </w:r>
      <w:r w:rsidR="00464A2D">
        <w:rPr>
          <w:rFonts w:eastAsiaTheme="minorEastAsia" w:hint="eastAsia"/>
          <w:lang w:eastAsia="zh-CN"/>
        </w:rPr>
        <w:t>a</w:t>
      </w:r>
      <w:r w:rsidR="00464A2D">
        <w:rPr>
          <w:rFonts w:eastAsiaTheme="minorEastAsia"/>
          <w:lang w:eastAsia="zh-CN"/>
        </w:rPr>
        <w:t xml:space="preserve">ls forwarded from the serving cell.  </w:t>
      </w:r>
      <w:r w:rsidR="001B04ED">
        <w:rPr>
          <w:rFonts w:eastAsiaTheme="minorEastAsia"/>
          <w:lang w:eastAsia="zh-CN"/>
        </w:rPr>
        <w:t>C</w:t>
      </w:r>
      <w:r w:rsidR="00E65742">
        <w:rPr>
          <w:rFonts w:eastAsiaTheme="minorEastAsia"/>
          <w:lang w:eastAsia="zh-CN"/>
        </w:rPr>
        <w:t xml:space="preserve">andidate cells </w:t>
      </w:r>
      <w:r w:rsidR="00870E5B">
        <w:rPr>
          <w:rFonts w:eastAsiaTheme="minorEastAsia"/>
          <w:lang w:eastAsia="zh-CN"/>
        </w:rPr>
        <w:t xml:space="preserve">transmit their measurement value to </w:t>
      </w:r>
      <w:r w:rsidR="00C73569">
        <w:rPr>
          <w:rFonts w:eastAsiaTheme="minorEastAsia"/>
          <w:lang w:eastAsia="zh-CN"/>
        </w:rPr>
        <w:t xml:space="preserve">the </w:t>
      </w:r>
      <w:r w:rsidR="00870E5B">
        <w:rPr>
          <w:rFonts w:eastAsiaTheme="minorEastAsia"/>
          <w:lang w:eastAsia="zh-CN"/>
        </w:rPr>
        <w:t>source cell</w:t>
      </w:r>
      <w:r w:rsidR="005E4BF3">
        <w:rPr>
          <w:rFonts w:eastAsiaTheme="minorEastAsia"/>
          <w:lang w:eastAsia="zh-CN"/>
        </w:rPr>
        <w:t>,</w:t>
      </w:r>
      <w:r w:rsidR="00870E5B">
        <w:rPr>
          <w:rFonts w:eastAsiaTheme="minorEastAsia"/>
          <w:lang w:eastAsia="zh-CN"/>
        </w:rPr>
        <w:t xml:space="preserve"> and </w:t>
      </w:r>
      <w:r w:rsidR="00781BE1">
        <w:rPr>
          <w:rFonts w:eastAsiaTheme="minorEastAsia"/>
          <w:lang w:eastAsia="zh-CN"/>
        </w:rPr>
        <w:t xml:space="preserve">then </w:t>
      </w:r>
      <w:r w:rsidR="00C73569">
        <w:rPr>
          <w:rFonts w:eastAsiaTheme="minorEastAsia"/>
          <w:lang w:eastAsia="zh-CN"/>
        </w:rPr>
        <w:t xml:space="preserve">the </w:t>
      </w:r>
      <w:r w:rsidR="00870E5B">
        <w:rPr>
          <w:rFonts w:eastAsiaTheme="minorEastAsia"/>
          <w:lang w:eastAsia="zh-CN"/>
        </w:rPr>
        <w:t xml:space="preserve">source cell makes </w:t>
      </w:r>
      <w:r w:rsidR="00C73569">
        <w:rPr>
          <w:rFonts w:eastAsiaTheme="minorEastAsia"/>
          <w:lang w:eastAsia="zh-CN"/>
        </w:rPr>
        <w:t xml:space="preserve">the </w:t>
      </w:r>
      <w:r w:rsidR="00870E5B">
        <w:rPr>
          <w:rFonts w:eastAsiaTheme="minorEastAsia"/>
          <w:lang w:eastAsia="zh-CN"/>
        </w:rPr>
        <w:t>handover decision</w:t>
      </w:r>
      <w:r w:rsidR="00781BE1">
        <w:rPr>
          <w:rFonts w:eastAsiaTheme="minorEastAsia"/>
          <w:lang w:eastAsia="zh-CN"/>
        </w:rPr>
        <w:t>.</w:t>
      </w:r>
      <w:r w:rsidR="00781BE1">
        <w:rPr>
          <w:rFonts w:eastAsiaTheme="minorEastAsia" w:hint="eastAsia"/>
          <w:lang w:eastAsia="zh-CN"/>
        </w:rPr>
        <w:t xml:space="preserve"> </w:t>
      </w:r>
      <w:r w:rsidR="00765CDD">
        <w:rPr>
          <w:rFonts w:eastAsiaTheme="minorEastAsia"/>
          <w:lang w:eastAsia="zh-CN"/>
        </w:rPr>
        <w:t xml:space="preserve">Thus, </w:t>
      </w:r>
      <w:r w:rsidR="007C3AC4">
        <w:rPr>
          <w:rFonts w:eastAsiaTheme="minorEastAsia"/>
          <w:lang w:eastAsia="zh-CN"/>
        </w:rPr>
        <w:t>t</w:t>
      </w:r>
      <w:r w:rsidR="007C3AC4" w:rsidRPr="007C3AC4">
        <w:rPr>
          <w:rFonts w:eastAsiaTheme="minorEastAsia"/>
          <w:lang w:eastAsia="zh-CN"/>
        </w:rPr>
        <w:t xml:space="preserve">he UE measuring the </w:t>
      </w:r>
      <w:r w:rsidR="007C3AC4">
        <w:rPr>
          <w:rFonts w:eastAsiaTheme="minorEastAsia"/>
          <w:lang w:eastAsia="zh-CN"/>
        </w:rPr>
        <w:t>DL</w:t>
      </w:r>
      <w:r w:rsidR="007C3AC4" w:rsidRPr="007C3AC4">
        <w:rPr>
          <w:rFonts w:eastAsiaTheme="minorEastAsia"/>
          <w:lang w:eastAsia="zh-CN"/>
        </w:rPr>
        <w:t xml:space="preserve">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cells is changed into the </w:t>
      </w:r>
      <w:r w:rsidR="007C3AC4">
        <w:rPr>
          <w:rFonts w:eastAsiaTheme="minorEastAsia" w:hint="eastAsia"/>
          <w:lang w:eastAsia="zh-CN"/>
        </w:rPr>
        <w:t>g</w:t>
      </w:r>
      <w:r w:rsidR="007C3AC4">
        <w:rPr>
          <w:rFonts w:eastAsiaTheme="minorEastAsia"/>
          <w:lang w:eastAsia="zh-CN"/>
        </w:rPr>
        <w:t>NB</w:t>
      </w:r>
      <w:r w:rsidR="007C3AC4" w:rsidRPr="007C3AC4">
        <w:rPr>
          <w:rFonts w:eastAsiaTheme="minorEastAsia"/>
          <w:lang w:eastAsia="zh-CN"/>
        </w:rPr>
        <w:t xml:space="preserve"> detecting the uplink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w:t>
      </w:r>
      <w:r w:rsidR="007C3AC4">
        <w:rPr>
          <w:rFonts w:eastAsiaTheme="minorEastAsia"/>
          <w:lang w:eastAsia="zh-CN"/>
        </w:rPr>
        <w:t xml:space="preserve">UEs. </w:t>
      </w:r>
      <w:r w:rsidR="007F008F">
        <w:rPr>
          <w:rFonts w:eastAsiaTheme="minorEastAsia"/>
          <w:lang w:eastAsia="zh-CN"/>
        </w:rPr>
        <w:t xml:space="preserve">Due to the </w:t>
      </w:r>
      <w:r w:rsidR="007B5F3A">
        <w:rPr>
          <w:rFonts w:eastAsiaTheme="minorEastAsia"/>
          <w:lang w:eastAsia="zh-CN"/>
        </w:rPr>
        <w:t xml:space="preserve">processing and computation </w:t>
      </w:r>
      <w:r w:rsidR="007F008F">
        <w:rPr>
          <w:rFonts w:eastAsiaTheme="minorEastAsia"/>
          <w:lang w:eastAsia="zh-CN"/>
        </w:rPr>
        <w:t xml:space="preserve">capability </w:t>
      </w:r>
      <w:r w:rsidR="007B5F3A">
        <w:rPr>
          <w:rFonts w:eastAsiaTheme="minorEastAsia"/>
          <w:lang w:eastAsia="zh-CN"/>
        </w:rPr>
        <w:t>of the</w:t>
      </w:r>
      <w:r w:rsidR="007F008F">
        <w:rPr>
          <w:rFonts w:eastAsiaTheme="minorEastAsia"/>
          <w:lang w:eastAsia="zh-CN"/>
        </w:rPr>
        <w:t xml:space="preserve"> </w:t>
      </w:r>
      <w:r w:rsidR="007F008F">
        <w:rPr>
          <w:rFonts w:eastAsiaTheme="minorEastAsia" w:hint="eastAsia"/>
          <w:lang w:eastAsia="zh-CN"/>
        </w:rPr>
        <w:t>g</w:t>
      </w:r>
      <w:r w:rsidR="007F008F">
        <w:rPr>
          <w:rFonts w:eastAsiaTheme="minorEastAsia"/>
          <w:lang w:eastAsia="zh-CN"/>
        </w:rPr>
        <w:t xml:space="preserve">NB </w:t>
      </w:r>
      <w:r w:rsidR="00C73569">
        <w:rPr>
          <w:rFonts w:eastAsiaTheme="minorEastAsia"/>
          <w:lang w:eastAsia="zh-CN"/>
        </w:rPr>
        <w:t>being</w:t>
      </w:r>
      <w:r w:rsidR="007F008F">
        <w:rPr>
          <w:rFonts w:eastAsiaTheme="minorEastAsia"/>
          <w:lang w:eastAsia="zh-CN"/>
        </w:rPr>
        <w:t xml:space="preserve"> much </w:t>
      </w:r>
      <w:r w:rsidR="007B5F3A">
        <w:rPr>
          <w:rFonts w:eastAsiaTheme="minorEastAsia"/>
          <w:lang w:eastAsia="zh-CN"/>
        </w:rPr>
        <w:t>greater than that of UE</w:t>
      </w:r>
      <w:r w:rsidR="00F75805">
        <w:rPr>
          <w:rFonts w:eastAsiaTheme="minorEastAsia"/>
          <w:lang w:eastAsia="zh-CN"/>
        </w:rPr>
        <w:t xml:space="preserve">, </w:t>
      </w:r>
      <w:r w:rsidR="000946F4">
        <w:rPr>
          <w:rFonts w:eastAsiaTheme="minorEastAsia"/>
          <w:lang w:eastAsia="zh-CN"/>
        </w:rPr>
        <w:t xml:space="preserve">hence </w:t>
      </w:r>
      <w:r w:rsidR="00F75805">
        <w:rPr>
          <w:rFonts w:eastAsiaTheme="minorEastAsia"/>
          <w:lang w:eastAsia="zh-CN"/>
        </w:rPr>
        <w:t xml:space="preserve">UL measurement is more </w:t>
      </w:r>
      <w:r w:rsidR="00A84EE5">
        <w:rPr>
          <w:rFonts w:eastAsiaTheme="minorEastAsia"/>
          <w:lang w:eastAsia="zh-CN"/>
        </w:rPr>
        <w:t>promising</w:t>
      </w:r>
      <w:r w:rsidR="00F75805">
        <w:rPr>
          <w:rFonts w:eastAsiaTheme="minorEastAsia"/>
          <w:lang w:eastAsia="zh-CN"/>
        </w:rPr>
        <w:t>.</w:t>
      </w:r>
    </w:p>
    <w:p w14:paraId="2B59B743" w14:textId="7BCFB806" w:rsidR="001B4AAA" w:rsidRDefault="001B4AAA" w:rsidP="00C73569">
      <w:pPr>
        <w:pStyle w:val="proposal"/>
      </w:pPr>
      <w:bookmarkStart w:id="6" w:name="_Hlk127555101"/>
      <w:r>
        <w:t xml:space="preserve">Support </w:t>
      </w:r>
      <w:r w:rsidRPr="001B4AAA">
        <w:t>UL measurement</w:t>
      </w:r>
      <w:r w:rsidR="0028674E">
        <w:t xml:space="preserve"> </w:t>
      </w:r>
      <w:r w:rsidRPr="001B4AAA">
        <w:t>to reduce measurement delay and UE computation complexity</w:t>
      </w:r>
      <w:r w:rsidR="001C0F5C" w:rsidRPr="001C0F5C">
        <w:t xml:space="preserve"> </w:t>
      </w:r>
      <w:r w:rsidR="001C0F5C">
        <w:t>for L1/L2 mobility</w:t>
      </w:r>
      <w:r w:rsidRPr="001B4AAA">
        <w:t>.</w:t>
      </w:r>
    </w:p>
    <w:bookmarkEnd w:id="6"/>
    <w:p w14:paraId="44F9247F" w14:textId="7AD1A5E2" w:rsidR="009F7204" w:rsidRDefault="009F7204" w:rsidP="009F7204">
      <w:pPr>
        <w:pStyle w:val="title1"/>
      </w:pPr>
      <w:r>
        <w:rPr>
          <w:rFonts w:hint="eastAsia"/>
        </w:rPr>
        <w:t>L</w:t>
      </w:r>
      <w:r>
        <w:t>1 measurement reporting</w:t>
      </w:r>
    </w:p>
    <w:p w14:paraId="57D5C530" w14:textId="624DF9C5" w:rsidR="005B4DD6" w:rsidRDefault="005B4DD6" w:rsidP="005B4DD6">
      <w:pPr>
        <w:rPr>
          <w:rFonts w:eastAsiaTheme="minorEastAsia"/>
          <w:lang w:val="en-GB" w:eastAsia="zh-CN"/>
        </w:rPr>
      </w:pPr>
      <w:r>
        <w:rPr>
          <w:rFonts w:eastAsiaTheme="minorEastAsia"/>
          <w:lang w:val="en-GB" w:eastAsia="zh-CN"/>
        </w:rPr>
        <w:t>The following agreement related to L1 measurement reporting was achieved in the last meeting</w:t>
      </w:r>
      <w:r w:rsidR="00D1260B">
        <w:rPr>
          <w:rFonts w:eastAsiaTheme="minorEastAsia"/>
          <w:lang w:val="en-GB" w:eastAsia="zh-CN"/>
        </w:rPr>
        <w:t xml:space="preserve"> </w:t>
      </w:r>
      <w:r>
        <w:rPr>
          <w:rFonts w:eastAsiaTheme="minorEastAsia"/>
          <w:lang w:val="en-GB" w:eastAsia="zh-CN"/>
        </w:rPr>
        <w:t>[</w:t>
      </w:r>
      <w:r w:rsidR="00F160FA">
        <w:rPr>
          <w:rFonts w:eastAsiaTheme="minorEastAsia"/>
          <w:lang w:val="en-GB" w:eastAsia="zh-CN"/>
        </w:rPr>
        <w:t>3</w:t>
      </w:r>
      <w:r>
        <w:rPr>
          <w:rFonts w:eastAsiaTheme="minorEastAsia"/>
          <w:lang w:val="en-GB" w:eastAsia="zh-CN"/>
        </w:rPr>
        <w:t>].</w:t>
      </w:r>
    </w:p>
    <w:tbl>
      <w:tblPr>
        <w:tblStyle w:val="aa"/>
        <w:tblW w:w="0" w:type="auto"/>
        <w:tblLook w:val="04A0" w:firstRow="1" w:lastRow="0" w:firstColumn="1" w:lastColumn="0" w:noHBand="0" w:noVBand="1"/>
      </w:tblPr>
      <w:tblGrid>
        <w:gridCol w:w="9060"/>
      </w:tblGrid>
      <w:tr w:rsidR="005B4DD6" w14:paraId="5FF2D0C5" w14:textId="77777777" w:rsidTr="00906A62">
        <w:trPr>
          <w:trHeight w:val="6031"/>
        </w:trPr>
        <w:tc>
          <w:tcPr>
            <w:tcW w:w="9060" w:type="dxa"/>
          </w:tcPr>
          <w:p w14:paraId="3CFEE387" w14:textId="77777777" w:rsidR="005B4DD6" w:rsidRPr="005B4DD6" w:rsidRDefault="005B4DD6" w:rsidP="005B4DD6">
            <w:pPr>
              <w:spacing w:after="0"/>
              <w:rPr>
                <w:rFonts w:eastAsia="等线"/>
                <w:b/>
                <w:bCs/>
                <w:szCs w:val="20"/>
                <w:highlight w:val="green"/>
              </w:rPr>
            </w:pPr>
            <w:r w:rsidRPr="005B4DD6">
              <w:rPr>
                <w:rFonts w:eastAsia="等线"/>
                <w:b/>
                <w:bCs/>
                <w:szCs w:val="20"/>
                <w:highlight w:val="green"/>
              </w:rPr>
              <w:t>Agreement</w:t>
            </w:r>
          </w:p>
          <w:p w14:paraId="6B793A1F" w14:textId="77777777" w:rsidR="00F73819" w:rsidRPr="001E7CC0" w:rsidRDefault="00F73819" w:rsidP="00F73819">
            <w:pPr>
              <w:shd w:val="clear" w:color="auto" w:fill="FFFFFF"/>
              <w:rPr>
                <w:szCs w:val="20"/>
                <w:lang w:eastAsia="x-none"/>
              </w:rPr>
            </w:pPr>
            <w:r w:rsidRPr="001E7CC0">
              <w:rPr>
                <w:szCs w:val="20"/>
                <w:lang w:eastAsia="x-none"/>
              </w:rPr>
              <w:t>For L1 measurement report for Rel-18 L1/L2 mobility, if UE event triggered report for L1 measurement is supported based on further study</w:t>
            </w:r>
          </w:p>
          <w:p w14:paraId="24B7AEED" w14:textId="77777777" w:rsidR="00F73819" w:rsidRPr="001E7CC0" w:rsidRDefault="00F73819" w:rsidP="00F73819">
            <w:pPr>
              <w:numPr>
                <w:ilvl w:val="0"/>
                <w:numId w:val="22"/>
              </w:numPr>
              <w:shd w:val="clear" w:color="auto" w:fill="FFFFFF"/>
              <w:spacing w:after="100" w:afterAutospacing="1"/>
              <w:rPr>
                <w:szCs w:val="20"/>
                <w:lang w:eastAsia="x-none"/>
              </w:rPr>
            </w:pPr>
            <w:r w:rsidRPr="001E7CC0">
              <w:rPr>
                <w:szCs w:val="20"/>
                <w:lang w:eastAsia="x-none"/>
              </w:rPr>
              <w:t xml:space="preserve">At least the following aspects may be considered </w:t>
            </w:r>
          </w:p>
          <w:p w14:paraId="35BE70B9"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How to define UE event and exact definition of events,</w:t>
            </w:r>
          </w:p>
          <w:p w14:paraId="65F72CA4"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Report container</w:t>
            </w:r>
          </w:p>
          <w:p w14:paraId="56787BB3"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 xml:space="preserve">Resource allocation/assignment for UE event triggered report </w:t>
            </w:r>
          </w:p>
          <w:p w14:paraId="672E5FFC"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Necessity of indication to gNB when the condition UE event is met, and how</w:t>
            </w:r>
          </w:p>
          <w:p w14:paraId="79253E34"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 xml:space="preserve">Necessity to define the condition to start/stop the reporting, </w:t>
            </w:r>
          </w:p>
          <w:p w14:paraId="24D0542B"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Contents of the report/reporting format, PCI, RS ID, measurement result etc.</w:t>
            </w:r>
          </w:p>
          <w:p w14:paraId="6739B216"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 xml:space="preserve">The interaction with filtered L1 measurement results (if supported) </w:t>
            </w:r>
          </w:p>
          <w:p w14:paraId="2B71E63D"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Support of simultaneous configuration of both UE event triggered and any of periodic/semi-persistence/aperiodic reporting, and solutions when both of them are configured.</w:t>
            </w:r>
          </w:p>
          <w:p w14:paraId="4B9A6962"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Report destination, whether the report is sent to serving cell only or can be sent to one or more candidate cell(s).</w:t>
            </w:r>
          </w:p>
          <w:p w14:paraId="7DC9A96B" w14:textId="77777777" w:rsidR="00F73819" w:rsidRPr="001E7CC0" w:rsidRDefault="00F73819" w:rsidP="00662F35">
            <w:pPr>
              <w:numPr>
                <w:ilvl w:val="1"/>
                <w:numId w:val="56"/>
              </w:numPr>
              <w:shd w:val="clear" w:color="auto" w:fill="FFFFFF"/>
              <w:spacing w:after="100" w:afterAutospacing="1"/>
              <w:rPr>
                <w:szCs w:val="20"/>
                <w:lang w:eastAsia="x-none"/>
              </w:rPr>
            </w:pPr>
            <w:r w:rsidRPr="001E7CC0">
              <w:rPr>
                <w:szCs w:val="20"/>
                <w:lang w:eastAsia="x-none"/>
              </w:rPr>
              <w:t>Benefit when L3 measurement is involved</w:t>
            </w:r>
          </w:p>
          <w:p w14:paraId="69624EC7" w14:textId="77777777" w:rsidR="00F73819" w:rsidRPr="00662F35" w:rsidRDefault="00F73819" w:rsidP="00F73819">
            <w:pPr>
              <w:tabs>
                <w:tab w:val="left" w:pos="1680"/>
              </w:tabs>
              <w:rPr>
                <w:rFonts w:eastAsia="Yu Mincho"/>
                <w:b/>
                <w:bCs/>
                <w:szCs w:val="20"/>
                <w:highlight w:val="green"/>
                <w:lang w:eastAsia="ja-JP"/>
              </w:rPr>
            </w:pPr>
            <w:r w:rsidRPr="00662F35">
              <w:rPr>
                <w:rFonts w:eastAsia="Yu Mincho"/>
                <w:b/>
                <w:bCs/>
                <w:szCs w:val="20"/>
                <w:highlight w:val="green"/>
                <w:lang w:eastAsia="ja-JP"/>
              </w:rPr>
              <w:t>Agreement</w:t>
            </w:r>
          </w:p>
          <w:p w14:paraId="7B751D67" w14:textId="77777777" w:rsidR="00F73819" w:rsidRPr="00662F35" w:rsidRDefault="00F73819" w:rsidP="00F73819">
            <w:pPr>
              <w:pStyle w:val="af2"/>
              <w:widowControl/>
              <w:numPr>
                <w:ilvl w:val="0"/>
                <w:numId w:val="22"/>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For gNB scheduled L1 measurement report for Rel-18 LTM, report as UCI is supported</w:t>
            </w:r>
          </w:p>
          <w:p w14:paraId="56F5F4F3" w14:textId="77777777" w:rsidR="00F73819" w:rsidRPr="00662F35" w:rsidRDefault="00F73819" w:rsidP="00F73819">
            <w:pPr>
              <w:pStyle w:val="af2"/>
              <w:widowControl/>
              <w:numPr>
                <w:ilvl w:val="1"/>
                <w:numId w:val="22"/>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Semi-persistent report on PUSCH, and aperiodic report on PUSCH are supported</w:t>
            </w:r>
          </w:p>
          <w:p w14:paraId="34C2E3EC" w14:textId="77777777" w:rsidR="00F73819" w:rsidRPr="00662F35" w:rsidRDefault="00F73819" w:rsidP="00F73819">
            <w:pPr>
              <w:pStyle w:val="af2"/>
              <w:widowControl/>
              <w:numPr>
                <w:ilvl w:val="2"/>
                <w:numId w:val="22"/>
              </w:numPr>
              <w:snapToGrid w:val="0"/>
              <w:spacing w:after="100" w:afterAutospacing="1"/>
              <w:ind w:firstLineChars="0"/>
              <w:rPr>
                <w:rFonts w:ascii="Times New Roman" w:hAnsi="Times New Roman"/>
                <w:sz w:val="20"/>
                <w:szCs w:val="20"/>
              </w:rPr>
            </w:pPr>
            <w:r w:rsidRPr="00662F35">
              <w:rPr>
                <w:rFonts w:ascii="Times New Roman" w:hAnsi="Times New Roman"/>
                <w:sz w:val="20"/>
                <w:szCs w:val="20"/>
              </w:rPr>
              <w:t>FFS: periodic and semi-persistent PUCCH</w:t>
            </w:r>
          </w:p>
          <w:p w14:paraId="3F05E36E" w14:textId="42213AA8" w:rsidR="005B4DD6" w:rsidRPr="00662F35" w:rsidRDefault="00F73819" w:rsidP="00662F35">
            <w:pPr>
              <w:pStyle w:val="af2"/>
              <w:widowControl/>
              <w:numPr>
                <w:ilvl w:val="1"/>
                <w:numId w:val="22"/>
              </w:numPr>
              <w:snapToGrid w:val="0"/>
              <w:spacing w:after="100" w:afterAutospacing="1"/>
              <w:ind w:firstLineChars="0"/>
              <w:rPr>
                <w:sz w:val="20"/>
                <w:szCs w:val="20"/>
              </w:rPr>
            </w:pPr>
            <w:r w:rsidRPr="00662F35">
              <w:rPr>
                <w:rFonts w:ascii="Times New Roman" w:hAnsi="Times New Roman"/>
                <w:sz w:val="20"/>
                <w:szCs w:val="20"/>
              </w:rPr>
              <w:t xml:space="preserve">In a single report instance, report for serving cell and candidate cell(s) for intra-frequency and/or inter-frequency can be included. </w:t>
            </w:r>
          </w:p>
        </w:tc>
      </w:tr>
    </w:tbl>
    <w:p w14:paraId="74C4260E" w14:textId="02B39ECF" w:rsidR="009F7204" w:rsidRPr="009F7204" w:rsidRDefault="009F7204" w:rsidP="009F7204">
      <w:pPr>
        <w:pStyle w:val="title2"/>
      </w:pPr>
      <w:r>
        <w:rPr>
          <w:rFonts w:eastAsiaTheme="minorEastAsia" w:hint="eastAsia"/>
        </w:rPr>
        <w:t>P</w:t>
      </w:r>
      <w:r>
        <w:rPr>
          <w:rFonts w:eastAsiaTheme="minorEastAsia"/>
        </w:rPr>
        <w:t>/SP/AP L1 report</w:t>
      </w:r>
    </w:p>
    <w:p w14:paraId="3EECD162" w14:textId="5328B2AB" w:rsidR="0076178B" w:rsidRDefault="0076178B" w:rsidP="009F7204">
      <w:pPr>
        <w:rPr>
          <w:rFonts w:eastAsiaTheme="minorEastAsia"/>
          <w:lang w:eastAsia="zh-CN"/>
        </w:rPr>
      </w:pPr>
      <w:r>
        <w:rPr>
          <w:rFonts w:eastAsiaTheme="minorEastAsia" w:hint="eastAsia"/>
          <w:lang w:eastAsia="zh-CN"/>
        </w:rPr>
        <w:t>I</w:t>
      </w:r>
      <w:r>
        <w:rPr>
          <w:rFonts w:eastAsiaTheme="minorEastAsia"/>
          <w:lang w:eastAsia="zh-CN"/>
        </w:rPr>
        <w:t xml:space="preserve">n the last meeting, </w:t>
      </w:r>
      <w:r w:rsidR="005D670F">
        <w:rPr>
          <w:rFonts w:eastAsiaTheme="minorEastAsia"/>
          <w:lang w:eastAsia="zh-CN"/>
        </w:rPr>
        <w:t xml:space="preserve">it was agreed that </w:t>
      </w:r>
      <w:r w:rsidR="00A46B38">
        <w:rPr>
          <w:rFonts w:eastAsiaTheme="minorEastAsia"/>
          <w:lang w:eastAsia="zh-CN"/>
        </w:rPr>
        <w:t>report</w:t>
      </w:r>
      <w:r w:rsidR="00954318">
        <w:rPr>
          <w:rFonts w:eastAsiaTheme="minorEastAsia"/>
          <w:lang w:eastAsia="zh-CN"/>
        </w:rPr>
        <w:t>ing</w:t>
      </w:r>
      <w:r w:rsidR="00A46B38">
        <w:rPr>
          <w:rFonts w:eastAsiaTheme="minorEastAsia"/>
          <w:lang w:eastAsia="zh-CN"/>
        </w:rPr>
        <w:t xml:space="preserve"> </w:t>
      </w:r>
      <w:r w:rsidR="00A46B38" w:rsidRPr="00A46B38">
        <w:rPr>
          <w:rFonts w:eastAsiaTheme="minorEastAsia"/>
          <w:lang w:eastAsia="zh-CN"/>
        </w:rPr>
        <w:t>for serving cell and candidate cell(s) for intra-frequency and/or inter-frequency can be included</w:t>
      </w:r>
      <w:r w:rsidR="00A46B38">
        <w:rPr>
          <w:rFonts w:eastAsiaTheme="minorEastAsia"/>
          <w:lang w:eastAsia="zh-CN"/>
        </w:rPr>
        <w:t xml:space="preserve"> in a single report instance.</w:t>
      </w:r>
      <w:r w:rsidR="005D670F">
        <w:rPr>
          <w:rFonts w:eastAsiaTheme="minorEastAsia"/>
          <w:lang w:eastAsia="zh-CN"/>
        </w:rPr>
        <w:t xml:space="preserve"> </w:t>
      </w:r>
      <w:r w:rsidR="007C67F9">
        <w:rPr>
          <w:rFonts w:eastAsiaTheme="minorEastAsia"/>
          <w:lang w:eastAsia="zh-CN"/>
        </w:rPr>
        <w:t>For inter-frequency scenario</w:t>
      </w:r>
      <w:r w:rsidR="00954318">
        <w:rPr>
          <w:rFonts w:eastAsiaTheme="minorEastAsia"/>
          <w:lang w:eastAsia="zh-CN"/>
        </w:rPr>
        <w:t>s</w:t>
      </w:r>
      <w:r w:rsidR="007C67F9">
        <w:rPr>
          <w:rFonts w:eastAsiaTheme="minorEastAsia"/>
          <w:lang w:eastAsia="zh-CN"/>
        </w:rPr>
        <w:t xml:space="preserve">, </w:t>
      </w:r>
      <w:r w:rsidR="00EF7E2D">
        <w:rPr>
          <w:rFonts w:eastAsiaTheme="minorEastAsia"/>
          <w:lang w:eastAsia="zh-CN"/>
        </w:rPr>
        <w:t>per-frequency report</w:t>
      </w:r>
      <w:r w:rsidR="00954318">
        <w:rPr>
          <w:rFonts w:eastAsiaTheme="minorEastAsia"/>
          <w:lang w:eastAsia="zh-CN"/>
        </w:rPr>
        <w:t>ing</w:t>
      </w:r>
      <w:r w:rsidR="00EF7E2D">
        <w:rPr>
          <w:rFonts w:eastAsiaTheme="minorEastAsia"/>
          <w:lang w:eastAsia="zh-CN"/>
        </w:rPr>
        <w:t xml:space="preserve"> and across-frequency report</w:t>
      </w:r>
      <w:r w:rsidR="00954318">
        <w:rPr>
          <w:rFonts w:eastAsiaTheme="minorEastAsia"/>
          <w:lang w:eastAsia="zh-CN"/>
        </w:rPr>
        <w:t>ing</w:t>
      </w:r>
      <w:r w:rsidR="00EF7E2D">
        <w:rPr>
          <w:rFonts w:eastAsiaTheme="minorEastAsia"/>
          <w:lang w:eastAsia="zh-CN"/>
        </w:rPr>
        <w:t xml:space="preserve"> </w:t>
      </w:r>
      <w:r w:rsidR="00D249B7">
        <w:rPr>
          <w:rFonts w:eastAsiaTheme="minorEastAsia"/>
          <w:lang w:eastAsia="zh-CN"/>
        </w:rPr>
        <w:t>were discussed without any consen</w:t>
      </w:r>
      <w:r w:rsidR="00954318">
        <w:rPr>
          <w:rFonts w:eastAsiaTheme="minorEastAsia"/>
          <w:lang w:eastAsia="zh-CN"/>
        </w:rPr>
        <w:t>s</w:t>
      </w:r>
      <w:r w:rsidR="00D249B7">
        <w:rPr>
          <w:rFonts w:eastAsiaTheme="minorEastAsia"/>
          <w:lang w:eastAsia="zh-CN"/>
        </w:rPr>
        <w:t xml:space="preserve">us. </w:t>
      </w:r>
      <w:r w:rsidR="0077665C">
        <w:rPr>
          <w:rFonts w:eastAsiaTheme="minorEastAsia"/>
          <w:lang w:eastAsia="zh-CN"/>
        </w:rPr>
        <w:t>In our view, across-frequency report</w:t>
      </w:r>
      <w:r w:rsidR="00954318">
        <w:rPr>
          <w:rFonts w:eastAsiaTheme="minorEastAsia"/>
          <w:lang w:eastAsia="zh-CN"/>
        </w:rPr>
        <w:t>ing</w:t>
      </w:r>
      <w:r w:rsidR="0077665C">
        <w:rPr>
          <w:rFonts w:eastAsiaTheme="minorEastAsia"/>
          <w:lang w:eastAsia="zh-CN"/>
        </w:rPr>
        <w:t xml:space="preserve"> is </w:t>
      </w:r>
      <w:r w:rsidR="00954318">
        <w:rPr>
          <w:rFonts w:eastAsiaTheme="minorEastAsia"/>
          <w:lang w:eastAsia="zh-CN"/>
        </w:rPr>
        <w:t xml:space="preserve">the </w:t>
      </w:r>
      <w:r w:rsidR="0077665C">
        <w:rPr>
          <w:rFonts w:eastAsiaTheme="minorEastAsia"/>
          <w:lang w:eastAsia="zh-CN"/>
        </w:rPr>
        <w:t xml:space="preserve">most </w:t>
      </w:r>
      <w:r w:rsidR="004F0C66">
        <w:rPr>
          <w:rFonts w:eastAsiaTheme="minorEastAsia"/>
          <w:lang w:eastAsia="zh-CN"/>
        </w:rPr>
        <w:t xml:space="preserve">straightforward. Considering </w:t>
      </w:r>
      <w:r w:rsidR="004609FD" w:rsidRPr="004609FD">
        <w:rPr>
          <w:rFonts w:eastAsiaTheme="minorEastAsia"/>
          <w:lang w:eastAsia="zh-CN"/>
        </w:rPr>
        <w:t xml:space="preserve">that the interference between different frequency layers may be different, to ensure the fairness of beam selection, </w:t>
      </w:r>
      <w:r w:rsidR="004609FD">
        <w:rPr>
          <w:rFonts w:eastAsiaTheme="minorEastAsia"/>
          <w:lang w:eastAsia="zh-CN"/>
        </w:rPr>
        <w:t>UE</w:t>
      </w:r>
      <w:r w:rsidR="004609FD" w:rsidRPr="004609FD">
        <w:rPr>
          <w:rFonts w:eastAsiaTheme="minorEastAsia"/>
          <w:lang w:eastAsia="zh-CN"/>
        </w:rPr>
        <w:t xml:space="preserve"> can select the</w:t>
      </w:r>
      <w:r w:rsidR="004609FD">
        <w:rPr>
          <w:rFonts w:eastAsiaTheme="minorEastAsia"/>
          <w:lang w:eastAsia="zh-CN"/>
        </w:rPr>
        <w:t xml:space="preserve"> reported</w:t>
      </w:r>
      <w:r w:rsidR="004609FD" w:rsidRPr="004609FD">
        <w:rPr>
          <w:rFonts w:eastAsiaTheme="minorEastAsia"/>
          <w:lang w:eastAsia="zh-CN"/>
        </w:rPr>
        <w:t xml:space="preserve"> beam based on the L1-SINR, or path loss</w:t>
      </w:r>
      <w:r w:rsidR="004609FD">
        <w:rPr>
          <w:rFonts w:eastAsiaTheme="minorEastAsia"/>
          <w:lang w:eastAsia="zh-CN"/>
        </w:rPr>
        <w:t>,</w:t>
      </w:r>
      <w:r w:rsidR="004609FD" w:rsidRPr="004609FD">
        <w:rPr>
          <w:rFonts w:eastAsiaTheme="minorEastAsia"/>
          <w:lang w:eastAsia="zh-CN"/>
        </w:rPr>
        <w:t xml:space="preserve"> or </w:t>
      </w:r>
      <w:r w:rsidR="006D2197" w:rsidRPr="006D2197">
        <w:rPr>
          <w:rFonts w:eastAsiaTheme="minorEastAsia"/>
          <w:lang w:eastAsia="zh-CN"/>
        </w:rPr>
        <w:t xml:space="preserve">the difference between the measured </w:t>
      </w:r>
      <w:r w:rsidR="006D2197">
        <w:rPr>
          <w:rFonts w:eastAsiaTheme="minorEastAsia"/>
          <w:lang w:eastAsia="zh-CN"/>
        </w:rPr>
        <w:t>results</w:t>
      </w:r>
      <w:r w:rsidR="006D2197" w:rsidRPr="006D2197">
        <w:rPr>
          <w:rFonts w:eastAsiaTheme="minorEastAsia"/>
          <w:lang w:eastAsia="zh-CN"/>
        </w:rPr>
        <w:t xml:space="preserve"> minus a certain threshold</w:t>
      </w:r>
      <w:r w:rsidR="006D2197">
        <w:rPr>
          <w:rFonts w:eastAsiaTheme="minorEastAsia"/>
          <w:lang w:eastAsia="zh-CN"/>
        </w:rPr>
        <w:t xml:space="preserve">. The threshold value could be different </w:t>
      </w:r>
      <w:r w:rsidR="003A0EBB">
        <w:rPr>
          <w:rFonts w:eastAsiaTheme="minorEastAsia"/>
          <w:lang w:eastAsia="zh-CN"/>
        </w:rPr>
        <w:t>for different candidate cell</w:t>
      </w:r>
      <w:r w:rsidR="00954318">
        <w:rPr>
          <w:rFonts w:eastAsiaTheme="minorEastAsia"/>
          <w:lang w:eastAsia="zh-CN"/>
        </w:rPr>
        <w:t>s</w:t>
      </w:r>
      <w:r w:rsidR="006D2197">
        <w:rPr>
          <w:rFonts w:eastAsiaTheme="minorEastAsia"/>
          <w:lang w:eastAsia="zh-CN"/>
        </w:rPr>
        <w:t>.</w:t>
      </w:r>
    </w:p>
    <w:p w14:paraId="029F1BD6" w14:textId="173BE85F" w:rsidR="003A0EBB" w:rsidRDefault="003A0EBB" w:rsidP="00CE411E">
      <w:pPr>
        <w:pStyle w:val="proposal"/>
      </w:pPr>
      <w:bookmarkStart w:id="7" w:name="_Hlk127555118"/>
      <w:r>
        <w:t xml:space="preserve">Support measurement </w:t>
      </w:r>
      <w:r w:rsidR="00F160FA">
        <w:t>results</w:t>
      </w:r>
      <w:r>
        <w:t xml:space="preserve"> from different frequency </w:t>
      </w:r>
      <w:r w:rsidR="00FC6E83">
        <w:t xml:space="preserve">layers </w:t>
      </w:r>
      <w:r>
        <w:t xml:space="preserve">reported in a </w:t>
      </w:r>
      <w:r w:rsidR="00B657E6">
        <w:t>single beam report.</w:t>
      </w:r>
    </w:p>
    <w:bookmarkEnd w:id="7"/>
    <w:p w14:paraId="23D68BF3" w14:textId="62153E81" w:rsidR="009F7204" w:rsidRDefault="009F7204" w:rsidP="009F7204">
      <w:pPr>
        <w:rPr>
          <w:rFonts w:eastAsiaTheme="minorEastAsia"/>
          <w:lang w:eastAsia="zh-CN"/>
        </w:rPr>
      </w:pPr>
      <w:r>
        <w:rPr>
          <w:rFonts w:eastAsiaTheme="minorEastAsia"/>
          <w:lang w:eastAsia="zh-CN"/>
        </w:rPr>
        <w:t>In Rel-17</w:t>
      </w:r>
      <w:r w:rsidR="00E4239A">
        <w:rPr>
          <w:rFonts w:eastAsiaTheme="minorEastAsia"/>
          <w:lang w:eastAsia="zh-CN"/>
        </w:rPr>
        <w:t xml:space="preserve"> ICBM</w:t>
      </w:r>
      <w:r>
        <w:rPr>
          <w:rFonts w:eastAsiaTheme="minorEastAsia"/>
          <w:lang w:eastAsia="zh-CN"/>
        </w:rPr>
        <w:t xml:space="preserve">, the maximum number of configured candidate cells is 7 and up to 4 resource indices </w:t>
      </w:r>
      <w:r w:rsidR="00007FDD">
        <w:rPr>
          <w:rFonts w:eastAsiaTheme="minorEastAsia"/>
          <w:lang w:eastAsia="zh-CN"/>
        </w:rPr>
        <w:t xml:space="preserve">and corresponding measurement results </w:t>
      </w:r>
      <w:r>
        <w:rPr>
          <w:rFonts w:eastAsiaTheme="minorEastAsia"/>
          <w:lang w:eastAsia="zh-CN"/>
        </w:rPr>
        <w:t xml:space="preserve">can be reported in a report instance. In Rel-18 </w:t>
      </w:r>
      <w:r w:rsidR="00007FDD">
        <w:rPr>
          <w:rFonts w:eastAsiaTheme="minorEastAsia"/>
          <w:lang w:eastAsia="zh-CN"/>
        </w:rPr>
        <w:t>LTM</w:t>
      </w:r>
      <w:r>
        <w:rPr>
          <w:rFonts w:eastAsiaTheme="minorEastAsia"/>
          <w:lang w:eastAsia="zh-CN"/>
        </w:rPr>
        <w:t xml:space="preserve">, </w:t>
      </w:r>
      <w:r w:rsidR="00007FDD">
        <w:rPr>
          <w:rFonts w:eastAsiaTheme="minorEastAsia"/>
          <w:lang w:eastAsia="zh-CN"/>
        </w:rPr>
        <w:t>if L1 measurement configuration</w:t>
      </w:r>
      <w:r w:rsidR="0014297E">
        <w:rPr>
          <w:rFonts w:eastAsiaTheme="minorEastAsia"/>
          <w:lang w:eastAsia="zh-CN"/>
        </w:rPr>
        <w:t xml:space="preserve"> follow</w:t>
      </w:r>
      <w:r w:rsidR="00BB2016">
        <w:rPr>
          <w:rFonts w:eastAsiaTheme="minorEastAsia"/>
          <w:lang w:eastAsia="zh-CN"/>
        </w:rPr>
        <w:t>s</w:t>
      </w:r>
      <w:r w:rsidR="0014297E">
        <w:rPr>
          <w:rFonts w:eastAsiaTheme="minorEastAsia"/>
          <w:lang w:eastAsia="zh-CN"/>
        </w:rPr>
        <w:t xml:space="preserve"> Option-1, </w:t>
      </w:r>
      <w:r w:rsidR="00544E14">
        <w:rPr>
          <w:rFonts w:eastAsiaTheme="minorEastAsia"/>
          <w:lang w:eastAsia="zh-CN"/>
        </w:rPr>
        <w:t>a</w:t>
      </w:r>
      <w:r w:rsidR="00544E14" w:rsidRPr="00544E14">
        <w:rPr>
          <w:rFonts w:eastAsiaTheme="minorEastAsia"/>
          <w:lang w:eastAsia="zh-CN"/>
        </w:rPr>
        <w:t xml:space="preserve">ccording to the association relationship between the measurement resource index and the candidate cell, and the configuration information of the candidate cell, both </w:t>
      </w:r>
      <w:r w:rsidR="00544E14">
        <w:rPr>
          <w:rFonts w:eastAsiaTheme="minorEastAsia"/>
          <w:lang w:eastAsia="zh-CN"/>
        </w:rPr>
        <w:t>UE</w:t>
      </w:r>
      <w:r w:rsidR="00544E14" w:rsidRPr="00544E14">
        <w:rPr>
          <w:rFonts w:eastAsiaTheme="minorEastAsia"/>
          <w:lang w:eastAsia="zh-CN"/>
        </w:rPr>
        <w:t xml:space="preserve"> and the network can determine the measurement resource corresponding to the measurement resource index</w:t>
      </w:r>
      <w:r w:rsidR="00544E14">
        <w:rPr>
          <w:rFonts w:eastAsiaTheme="minorEastAsia"/>
          <w:lang w:eastAsia="zh-CN"/>
        </w:rPr>
        <w:t xml:space="preserve">. Therefore, UE </w:t>
      </w:r>
      <w:r w:rsidR="0014297E">
        <w:rPr>
          <w:rFonts w:eastAsiaTheme="minorEastAsia"/>
          <w:lang w:eastAsia="zh-CN"/>
        </w:rPr>
        <w:t xml:space="preserve">only </w:t>
      </w:r>
      <w:r w:rsidR="00544E14">
        <w:rPr>
          <w:rFonts w:eastAsiaTheme="minorEastAsia"/>
          <w:lang w:eastAsia="zh-CN"/>
        </w:rPr>
        <w:t>need</w:t>
      </w:r>
      <w:r w:rsidR="00954318">
        <w:rPr>
          <w:rFonts w:eastAsiaTheme="minorEastAsia"/>
          <w:lang w:eastAsia="zh-CN"/>
        </w:rPr>
        <w:t>s</w:t>
      </w:r>
      <w:r w:rsidR="00544E14">
        <w:rPr>
          <w:rFonts w:eastAsiaTheme="minorEastAsia"/>
          <w:lang w:eastAsia="zh-CN"/>
        </w:rPr>
        <w:t xml:space="preserve"> to report the measurement resource</w:t>
      </w:r>
      <w:r w:rsidR="00BB2016">
        <w:rPr>
          <w:rFonts w:eastAsiaTheme="minorEastAsia"/>
          <w:lang w:eastAsia="zh-CN"/>
        </w:rPr>
        <w:t xml:space="preserve"> indices and corresponding </w:t>
      </w:r>
      <w:r w:rsidR="0014297E">
        <w:rPr>
          <w:rFonts w:eastAsiaTheme="minorEastAsia"/>
          <w:lang w:eastAsia="zh-CN"/>
        </w:rPr>
        <w:t>L1 measurement value</w:t>
      </w:r>
      <w:r w:rsidR="00954318">
        <w:rPr>
          <w:rFonts w:eastAsiaTheme="minorEastAsia"/>
          <w:lang w:eastAsia="zh-CN"/>
        </w:rPr>
        <w:t>s</w:t>
      </w:r>
      <w:r w:rsidR="0083734A">
        <w:rPr>
          <w:rFonts w:eastAsiaTheme="minorEastAsia"/>
          <w:lang w:eastAsia="zh-CN"/>
        </w:rPr>
        <w:t xml:space="preserve">. </w:t>
      </w:r>
      <w:r w:rsidR="003F55F1">
        <w:rPr>
          <w:rFonts w:eastAsiaTheme="minorEastAsia"/>
          <w:lang w:eastAsia="zh-CN"/>
        </w:rPr>
        <w:t xml:space="preserve">Additionally, </w:t>
      </w:r>
      <w:r>
        <w:rPr>
          <w:rFonts w:eastAsiaTheme="minorEastAsia"/>
          <w:lang w:eastAsia="zh-CN"/>
        </w:rPr>
        <w:t>to guarantee the reliability of handover, t</w:t>
      </w:r>
      <w:r w:rsidRPr="00CC0030">
        <w:rPr>
          <w:rFonts w:eastAsiaTheme="minorEastAsia"/>
          <w:lang w:eastAsia="zh-CN"/>
        </w:rPr>
        <w:t xml:space="preserve">he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candidate </w:t>
      </w:r>
      <w:r w:rsidRPr="00CC0030">
        <w:rPr>
          <w:rFonts w:eastAsiaTheme="minorEastAsia"/>
          <w:lang w:eastAsia="zh-CN"/>
        </w:rPr>
        <w:t>cell</w:t>
      </w:r>
      <w:r>
        <w:rPr>
          <w:rFonts w:eastAsiaTheme="minorEastAsia"/>
          <w:lang w:eastAsia="zh-CN"/>
        </w:rPr>
        <w:t>s</w:t>
      </w:r>
      <w:r w:rsidRPr="00CC0030">
        <w:rPr>
          <w:rFonts w:eastAsiaTheme="minorEastAsia"/>
          <w:lang w:eastAsia="zh-CN"/>
        </w:rPr>
        <w:t xml:space="preserve"> </w:t>
      </w:r>
      <w:r>
        <w:rPr>
          <w:rFonts w:eastAsiaTheme="minorEastAsia"/>
          <w:lang w:eastAsia="zh-CN"/>
        </w:rPr>
        <w:t>that the UE need</w:t>
      </w:r>
      <w:r w:rsidRPr="00CC0030">
        <w:rPr>
          <w:rFonts w:eastAsiaTheme="minorEastAsia"/>
          <w:lang w:eastAsia="zh-CN"/>
        </w:rPr>
        <w:t xml:space="preserve">s to detect by L1 </w:t>
      </w:r>
      <w:r w:rsidRPr="00CD214C">
        <w:rPr>
          <w:rFonts w:eastAsiaTheme="minorEastAsia"/>
          <w:lang w:eastAsia="zh-CN"/>
        </w:rPr>
        <w:t xml:space="preserve">measurement </w:t>
      </w:r>
      <w:r w:rsidRPr="00CD214C">
        <w:rPr>
          <w:rFonts w:eastAsiaTheme="minorEastAsia" w:hint="eastAsia"/>
          <w:lang w:eastAsia="zh-CN"/>
        </w:rPr>
        <w:t>may</w:t>
      </w:r>
      <w:r w:rsidRPr="00CD214C">
        <w:rPr>
          <w:rFonts w:eastAsiaTheme="minorEastAsia"/>
          <w:lang w:eastAsia="zh-CN"/>
        </w:rPr>
        <w:t xml:space="preserve"> be </w:t>
      </w:r>
      <w:r w:rsidRPr="00CD214C">
        <w:rPr>
          <w:rFonts w:eastAsiaTheme="minorEastAsia"/>
          <w:lang w:eastAsia="zh-CN"/>
        </w:rPr>
        <w:lastRenderedPageBreak/>
        <w:t>greater than 7,</w:t>
      </w:r>
      <w:r>
        <w:rPr>
          <w:rFonts w:eastAsiaTheme="minorEastAsia"/>
          <w:lang w:eastAsia="zh-CN"/>
        </w:rPr>
        <w:t xml:space="preserve"> and the number of reported beams </w:t>
      </w:r>
      <w:r w:rsidR="001228DD">
        <w:rPr>
          <w:rFonts w:eastAsiaTheme="minorEastAsia"/>
          <w:lang w:eastAsia="zh-CN"/>
        </w:rPr>
        <w:t xml:space="preserve">may </w:t>
      </w:r>
      <w:r>
        <w:rPr>
          <w:rFonts w:eastAsiaTheme="minorEastAsia"/>
          <w:lang w:eastAsia="zh-CN"/>
        </w:rPr>
        <w:t xml:space="preserve">need to be increased. As for the </w:t>
      </w:r>
      <w:r w:rsidR="00971D34">
        <w:rPr>
          <w:rFonts w:eastAsiaTheme="minorEastAsia"/>
          <w:lang w:eastAsia="zh-CN"/>
        </w:rPr>
        <w:t xml:space="preserve">exact </w:t>
      </w:r>
      <w:r>
        <w:rPr>
          <w:rFonts w:eastAsiaTheme="minorEastAsia"/>
          <w:lang w:eastAsia="zh-CN"/>
        </w:rPr>
        <w:t>value, it needs further discussion.</w:t>
      </w:r>
      <w:r w:rsidRPr="003C4058">
        <w:rPr>
          <w:rFonts w:eastAsiaTheme="minorEastAsia"/>
          <w:lang w:eastAsia="zh-CN"/>
        </w:rPr>
        <w:t xml:space="preserve"> </w:t>
      </w:r>
    </w:p>
    <w:p w14:paraId="5DD28F67" w14:textId="33A890C2" w:rsidR="001228DD" w:rsidRPr="003C4058" w:rsidRDefault="001228DD" w:rsidP="00CD6DDE">
      <w:pPr>
        <w:pStyle w:val="proposal"/>
      </w:pPr>
      <w:bookmarkStart w:id="8" w:name="_Hlk127555129"/>
      <w:r>
        <w:rPr>
          <w:rFonts w:hint="eastAsia"/>
        </w:rPr>
        <w:t>S</w:t>
      </w:r>
      <w:r>
        <w:t>upport report</w:t>
      </w:r>
      <w:r w:rsidR="009A5F34">
        <w:t>ing</w:t>
      </w:r>
      <w:r>
        <w:t xml:space="preserve"> measurement </w:t>
      </w:r>
      <w:r w:rsidR="00F4370F">
        <w:t>RS indices and corresponding L1 measurement results</w:t>
      </w:r>
      <w:r w:rsidR="003C031E" w:rsidRPr="003C031E">
        <w:t xml:space="preserve"> </w:t>
      </w:r>
      <w:r w:rsidR="003C031E">
        <w:t>only</w:t>
      </w:r>
      <w:r w:rsidR="00F4370F">
        <w:t>.</w:t>
      </w:r>
    </w:p>
    <w:p w14:paraId="78C3B613" w14:textId="4ED4A109" w:rsidR="009F7204" w:rsidRDefault="009F7204" w:rsidP="009F7204">
      <w:pPr>
        <w:pStyle w:val="proposal"/>
      </w:pPr>
      <w:r>
        <w:t xml:space="preserve">Support </w:t>
      </w:r>
      <w:r w:rsidR="00F8218C">
        <w:t xml:space="preserve">a </w:t>
      </w:r>
      <w:r>
        <w:t>number of the reported beams</w:t>
      </w:r>
      <w:r w:rsidR="001A2564">
        <w:t xml:space="preserve"> </w:t>
      </w:r>
      <w:r w:rsidR="00F8218C">
        <w:t xml:space="preserve">larger </w:t>
      </w:r>
      <w:r w:rsidR="001A2564">
        <w:t>than 4</w:t>
      </w:r>
      <w:r>
        <w:t xml:space="preserve"> for L1 report and the </w:t>
      </w:r>
      <w:r w:rsidR="0066273B">
        <w:rPr>
          <w:rFonts w:hint="eastAsia"/>
        </w:rPr>
        <w:t>ex</w:t>
      </w:r>
      <w:r w:rsidR="0066273B">
        <w:t xml:space="preserve">act </w:t>
      </w:r>
      <w:r>
        <w:t>value is FFS.</w:t>
      </w:r>
    </w:p>
    <w:bookmarkEnd w:id="8"/>
    <w:p w14:paraId="4FE1A4A4" w14:textId="1E6D6283" w:rsidR="005B4DD6" w:rsidRDefault="005B4DD6" w:rsidP="005B4DD6">
      <w:pPr>
        <w:rPr>
          <w:rFonts w:eastAsiaTheme="minorEastAsia"/>
          <w:lang w:eastAsia="zh-CN"/>
        </w:rPr>
      </w:pPr>
      <w:r>
        <w:rPr>
          <w:rFonts w:eastAsiaTheme="minorEastAsia"/>
          <w:lang w:eastAsia="zh-CN"/>
        </w:rPr>
        <w:t>Due to the large number of beam</w:t>
      </w:r>
      <w:r w:rsidR="00F73FED">
        <w:rPr>
          <w:rFonts w:eastAsiaTheme="minorEastAsia"/>
          <w:lang w:eastAsia="zh-CN"/>
        </w:rPr>
        <w:t>s</w:t>
      </w:r>
      <w:r>
        <w:rPr>
          <w:rFonts w:eastAsiaTheme="minorEastAsia"/>
          <w:lang w:eastAsia="zh-CN"/>
        </w:rPr>
        <w:t xml:space="preserve"> to be reported, how to </w:t>
      </w:r>
      <w:r w:rsidR="002F2787" w:rsidRPr="007E15B8">
        <w:t xml:space="preserve">accommodate </w:t>
      </w:r>
      <w:r w:rsidR="00D64241">
        <w:t xml:space="preserve">the </w:t>
      </w:r>
      <w:r w:rsidR="002F2787" w:rsidRPr="007E15B8">
        <w:t xml:space="preserve">larger number of </w:t>
      </w:r>
      <w:r w:rsidR="00EA09D0">
        <w:t>beams to be reported</w:t>
      </w:r>
      <w:r w:rsidR="00D64241">
        <w:t xml:space="preserve"> </w:t>
      </w:r>
      <w:r>
        <w:rPr>
          <w:rFonts w:eastAsiaTheme="minorEastAsia"/>
          <w:lang w:eastAsia="zh-CN"/>
        </w:rPr>
        <w:t xml:space="preserve">should be taken into account. </w:t>
      </w:r>
      <w:r w:rsidRPr="005B4DD6">
        <w:rPr>
          <w:rFonts w:eastAsiaTheme="minorEastAsia"/>
          <w:lang w:eastAsia="zh-CN"/>
        </w:rPr>
        <w:t xml:space="preserve">Among the potential </w:t>
      </w:r>
      <w:r>
        <w:rPr>
          <w:rFonts w:eastAsiaTheme="minorEastAsia"/>
          <w:lang w:eastAsia="zh-CN"/>
        </w:rPr>
        <w:t>solutions</w:t>
      </w:r>
      <w:r w:rsidRPr="005B4DD6">
        <w:rPr>
          <w:rFonts w:eastAsiaTheme="minorEastAsia"/>
          <w:lang w:eastAsia="zh-CN"/>
        </w:rPr>
        <w:t xml:space="preserve"> mentioned </w:t>
      </w:r>
      <w:r>
        <w:rPr>
          <w:rFonts w:eastAsiaTheme="minorEastAsia"/>
          <w:lang w:eastAsia="zh-CN"/>
        </w:rPr>
        <w:t xml:space="preserve">in the </w:t>
      </w:r>
      <w:r w:rsidRPr="005B4DD6">
        <w:rPr>
          <w:rFonts w:eastAsiaTheme="minorEastAsia"/>
          <w:lang w:eastAsia="zh-CN"/>
        </w:rPr>
        <w:t>above</w:t>
      </w:r>
      <w:r>
        <w:rPr>
          <w:rFonts w:eastAsiaTheme="minorEastAsia"/>
          <w:lang w:eastAsia="zh-CN"/>
        </w:rPr>
        <w:t xml:space="preserve"> agreement</w:t>
      </w:r>
      <w:r w:rsidRPr="005B4DD6">
        <w:rPr>
          <w:rFonts w:eastAsiaTheme="minorEastAsia"/>
          <w:lang w:eastAsia="zh-CN"/>
        </w:rPr>
        <w:t xml:space="preserve">, we </w:t>
      </w:r>
      <w:r>
        <w:rPr>
          <w:rFonts w:eastAsiaTheme="minorEastAsia"/>
          <w:lang w:eastAsia="zh-CN"/>
        </w:rPr>
        <w:t>think</w:t>
      </w:r>
      <w:r w:rsidRPr="005B4DD6">
        <w:rPr>
          <w:rFonts w:eastAsiaTheme="minorEastAsia"/>
          <w:lang w:eastAsia="zh-CN"/>
        </w:rPr>
        <w:t xml:space="preserve"> </w:t>
      </w:r>
      <w:r>
        <w:rPr>
          <w:rFonts w:eastAsiaTheme="minorEastAsia"/>
          <w:lang w:eastAsia="zh-CN"/>
        </w:rPr>
        <w:t>the flexible size beam report, e.g., two-part UCI</w:t>
      </w:r>
      <w:r w:rsidR="00F73FED">
        <w:rPr>
          <w:rFonts w:eastAsiaTheme="minorEastAsia"/>
          <w:lang w:eastAsia="zh-CN"/>
        </w:rPr>
        <w:t xml:space="preserve"> similar to two-part CSI report</w:t>
      </w:r>
      <w:r>
        <w:rPr>
          <w:rFonts w:eastAsiaTheme="minorEastAsia"/>
          <w:lang w:eastAsia="zh-CN"/>
        </w:rPr>
        <w:t xml:space="preserve"> is a good choice, </w:t>
      </w:r>
      <w:r w:rsidRPr="005B4DD6">
        <w:rPr>
          <w:rFonts w:eastAsiaTheme="minorEastAsia"/>
          <w:lang w:eastAsia="zh-CN"/>
        </w:rPr>
        <w:t xml:space="preserve">which is simple and has little </w:t>
      </w:r>
      <w:r>
        <w:rPr>
          <w:rFonts w:eastAsiaTheme="minorEastAsia"/>
          <w:lang w:eastAsia="zh-CN"/>
        </w:rPr>
        <w:t>specification</w:t>
      </w:r>
      <w:r w:rsidRPr="005B4DD6">
        <w:rPr>
          <w:rFonts w:eastAsiaTheme="minorEastAsia"/>
          <w:lang w:eastAsia="zh-CN"/>
        </w:rPr>
        <w:t xml:space="preserve"> impact</w:t>
      </w:r>
      <w:r>
        <w:rPr>
          <w:rFonts w:eastAsiaTheme="minorEastAsia"/>
          <w:lang w:eastAsia="zh-CN"/>
        </w:rPr>
        <w:t xml:space="preserve">. </w:t>
      </w:r>
    </w:p>
    <w:p w14:paraId="137C1ACA" w14:textId="2E3B356F" w:rsidR="005B4DD6" w:rsidRDefault="005B4DD6" w:rsidP="005B4DD6">
      <w:pPr>
        <w:pStyle w:val="proposal"/>
      </w:pPr>
      <w:bookmarkStart w:id="9" w:name="_Hlk127555186"/>
      <w:r>
        <w:t xml:space="preserve">Support </w:t>
      </w:r>
      <w:r w:rsidR="00D64241">
        <w:t>flexible-</w:t>
      </w:r>
      <w:r>
        <w:t>size beam report to</w:t>
      </w:r>
      <w:r w:rsidR="007E15B8" w:rsidRPr="007E15B8">
        <w:t xml:space="preserve"> accommodate </w:t>
      </w:r>
      <w:r w:rsidR="00D64241">
        <w:t xml:space="preserve">the </w:t>
      </w:r>
      <w:r w:rsidR="007E15B8" w:rsidRPr="007E15B8">
        <w:t xml:space="preserve">larger number of </w:t>
      </w:r>
      <w:r w:rsidR="00EA09D0">
        <w:t>beams to be reported</w:t>
      </w:r>
      <w:r>
        <w:t>.</w:t>
      </w:r>
      <w:bookmarkEnd w:id="9"/>
    </w:p>
    <w:p w14:paraId="7593FE56" w14:textId="7E7EDB0C" w:rsidR="00B657E6" w:rsidRDefault="00B657E6" w:rsidP="00B657E6">
      <w:pPr>
        <w:rPr>
          <w:rFonts w:eastAsiaTheme="minorEastAsia"/>
          <w:lang w:eastAsia="zh-CN"/>
        </w:rPr>
      </w:pPr>
      <w:r w:rsidRPr="00B657E6">
        <w:rPr>
          <w:rFonts w:eastAsiaTheme="minorEastAsia"/>
          <w:lang w:eastAsia="zh-CN"/>
        </w:rPr>
        <w:t xml:space="preserve">Besides </w:t>
      </w:r>
      <w:r>
        <w:rPr>
          <w:rFonts w:eastAsiaTheme="minorEastAsia"/>
          <w:lang w:eastAsia="zh-CN"/>
        </w:rPr>
        <w:t>measurement resource indices</w:t>
      </w:r>
      <w:r w:rsidRPr="00B657E6">
        <w:rPr>
          <w:rFonts w:eastAsiaTheme="minorEastAsia"/>
          <w:lang w:eastAsia="zh-CN"/>
        </w:rPr>
        <w:t xml:space="preserve"> and </w:t>
      </w:r>
      <w:r w:rsidR="00954318">
        <w:rPr>
          <w:rFonts w:eastAsiaTheme="minorEastAsia"/>
          <w:lang w:eastAsia="zh-CN"/>
        </w:rPr>
        <w:t xml:space="preserve">the </w:t>
      </w:r>
      <w:r w:rsidRPr="00B657E6">
        <w:rPr>
          <w:rFonts w:eastAsiaTheme="minorEastAsia"/>
          <w:lang w:eastAsia="zh-CN"/>
        </w:rPr>
        <w:t>measurement value of L1-RSRP, timing offset should also be reported</w:t>
      </w:r>
      <w:r>
        <w:rPr>
          <w:rFonts w:eastAsiaTheme="minorEastAsia"/>
          <w:lang w:eastAsia="zh-CN"/>
        </w:rPr>
        <w:t xml:space="preserve">, especially for </w:t>
      </w:r>
      <w:r w:rsidR="00954318">
        <w:rPr>
          <w:rFonts w:eastAsiaTheme="minorEastAsia"/>
          <w:lang w:eastAsia="zh-CN"/>
        </w:rPr>
        <w:t>asynchro</w:t>
      </w:r>
      <w:r w:rsidR="008435B0">
        <w:rPr>
          <w:rFonts w:eastAsiaTheme="minorEastAsia"/>
          <w:lang w:eastAsia="zh-CN"/>
        </w:rPr>
        <w:t>nous</w:t>
      </w:r>
      <w:r>
        <w:rPr>
          <w:rFonts w:eastAsiaTheme="minorEastAsia"/>
          <w:lang w:eastAsia="zh-CN"/>
        </w:rPr>
        <w:t xml:space="preserve"> scenario</w:t>
      </w:r>
      <w:r w:rsidR="00954318">
        <w:rPr>
          <w:rFonts w:eastAsiaTheme="minorEastAsia"/>
          <w:lang w:eastAsia="zh-CN"/>
        </w:rPr>
        <w:t>s</w:t>
      </w:r>
      <w:r w:rsidRPr="00B657E6">
        <w:rPr>
          <w:rFonts w:eastAsiaTheme="minorEastAsia"/>
          <w:lang w:eastAsia="zh-CN"/>
        </w:rPr>
        <w:t xml:space="preserve">. </w:t>
      </w:r>
      <w:r>
        <w:rPr>
          <w:rFonts w:eastAsiaTheme="minorEastAsia"/>
          <w:lang w:eastAsia="zh-CN"/>
        </w:rPr>
        <w:t>T</w:t>
      </w:r>
      <w:r w:rsidR="00954318">
        <w:rPr>
          <w:rFonts w:eastAsiaTheme="minorEastAsia"/>
          <w:lang w:eastAsia="zh-CN"/>
        </w:rPr>
        <w:t>he t</w:t>
      </w:r>
      <w:r w:rsidRPr="00B657E6">
        <w:rPr>
          <w:rFonts w:eastAsiaTheme="minorEastAsia"/>
          <w:lang w:eastAsia="zh-CN"/>
        </w:rPr>
        <w:t xml:space="preserve">iming offset between </w:t>
      </w:r>
      <w:r w:rsidR="00954318">
        <w:rPr>
          <w:rFonts w:eastAsiaTheme="minorEastAsia"/>
          <w:lang w:eastAsia="zh-CN"/>
        </w:rPr>
        <w:t xml:space="preserve">the </w:t>
      </w:r>
      <w:r w:rsidRPr="00B657E6">
        <w:rPr>
          <w:rFonts w:eastAsiaTheme="minorEastAsia"/>
          <w:lang w:eastAsia="zh-CN"/>
        </w:rPr>
        <w:t xml:space="preserve">source cell and measured </w:t>
      </w:r>
      <w:r>
        <w:rPr>
          <w:rFonts w:eastAsiaTheme="minorEastAsia"/>
          <w:lang w:eastAsia="zh-CN"/>
        </w:rPr>
        <w:t xml:space="preserve">candidate </w:t>
      </w:r>
      <w:r w:rsidRPr="00B657E6">
        <w:rPr>
          <w:rFonts w:eastAsiaTheme="minorEastAsia"/>
          <w:lang w:eastAsia="zh-CN"/>
        </w:rPr>
        <w:t xml:space="preserve">cells can be carried through positive or negative quantized value. Based on the L1 report, the gNB can determine whether the scheduling restriction applies to the symbol(s) before or after the RS symbols of the </w:t>
      </w:r>
      <w:r w:rsidR="00274805">
        <w:rPr>
          <w:rFonts w:eastAsiaTheme="minorEastAsia"/>
          <w:lang w:eastAsia="zh-CN"/>
        </w:rPr>
        <w:t>candidate</w:t>
      </w:r>
      <w:r w:rsidRPr="00B657E6">
        <w:rPr>
          <w:rFonts w:eastAsiaTheme="minorEastAsia"/>
          <w:lang w:eastAsia="zh-CN"/>
        </w:rPr>
        <w:t xml:space="preserve"> cell.</w:t>
      </w:r>
    </w:p>
    <w:p w14:paraId="7498217E" w14:textId="6BB3A7BD" w:rsidR="00274805" w:rsidRPr="00B657E6" w:rsidRDefault="00274805" w:rsidP="00274805">
      <w:pPr>
        <w:pStyle w:val="proposal"/>
      </w:pPr>
      <w:r w:rsidRPr="00274805">
        <w:t xml:space="preserve">Support to report timing offset between different cells in L1/L2 report. </w:t>
      </w:r>
    </w:p>
    <w:p w14:paraId="1239B938" w14:textId="4267D859" w:rsidR="009F7204" w:rsidRPr="009F7204" w:rsidRDefault="009F7204" w:rsidP="009F7204">
      <w:pPr>
        <w:pStyle w:val="title2"/>
      </w:pPr>
      <w:r>
        <w:rPr>
          <w:rFonts w:eastAsiaTheme="minorEastAsia"/>
        </w:rPr>
        <w:t xml:space="preserve">Event-triggered </w:t>
      </w:r>
      <w:r w:rsidR="005B4DD6">
        <w:rPr>
          <w:rFonts w:eastAsiaTheme="minorEastAsia"/>
        </w:rPr>
        <w:t>beam</w:t>
      </w:r>
      <w:r>
        <w:rPr>
          <w:rFonts w:eastAsiaTheme="minorEastAsia"/>
        </w:rPr>
        <w:t xml:space="preserve"> report</w:t>
      </w:r>
    </w:p>
    <w:p w14:paraId="641BEC74" w14:textId="418390E4" w:rsidR="009F7204" w:rsidRPr="008A343A" w:rsidRDefault="005B4DD6" w:rsidP="009F7204">
      <w:pPr>
        <w:rPr>
          <w:rFonts w:eastAsiaTheme="minorEastAsia"/>
          <w:lang w:eastAsia="zh-CN"/>
        </w:rPr>
      </w:pPr>
      <w:r>
        <w:rPr>
          <w:rFonts w:eastAsiaTheme="minorEastAsia"/>
          <w:lang w:eastAsia="zh-CN"/>
        </w:rPr>
        <w:t xml:space="preserve">Besides the legacy beam report, event-triggered beam report was also discussed in the last meeting </w:t>
      </w:r>
      <w:r w:rsidR="001F2571">
        <w:rPr>
          <w:rFonts w:eastAsiaTheme="minorEastAsia" w:hint="eastAsia"/>
          <w:lang w:eastAsia="zh-CN"/>
        </w:rPr>
        <w:t>withou</w:t>
      </w:r>
      <w:r w:rsidR="001F2571">
        <w:rPr>
          <w:rFonts w:eastAsiaTheme="minorEastAsia"/>
          <w:lang w:eastAsia="zh-CN"/>
        </w:rPr>
        <w:t xml:space="preserve">t </w:t>
      </w:r>
      <w:r w:rsidR="00D64241">
        <w:rPr>
          <w:rFonts w:eastAsiaTheme="minorEastAsia"/>
          <w:lang w:eastAsia="zh-CN"/>
        </w:rPr>
        <w:t xml:space="preserve">any </w:t>
      </w:r>
      <w:r w:rsidR="001F2571">
        <w:rPr>
          <w:rFonts w:eastAsiaTheme="minorEastAsia"/>
          <w:lang w:eastAsia="zh-CN"/>
        </w:rPr>
        <w:t>conclusion</w:t>
      </w:r>
      <w:r>
        <w:rPr>
          <w:rFonts w:eastAsiaTheme="minorEastAsia"/>
          <w:lang w:eastAsia="zh-CN"/>
        </w:rPr>
        <w:t>. In our view, event-triggered beam report is useful t</w:t>
      </w:r>
      <w:r w:rsidR="009F7204" w:rsidRPr="00384ED2">
        <w:rPr>
          <w:rFonts w:eastAsiaTheme="minorEastAsia"/>
          <w:lang w:eastAsia="zh-CN"/>
        </w:rPr>
        <w:t>o save</w:t>
      </w:r>
      <w:r w:rsidR="001F4E8C">
        <w:rPr>
          <w:rFonts w:eastAsiaTheme="minorEastAsia"/>
          <w:lang w:eastAsia="zh-CN"/>
        </w:rPr>
        <w:t xml:space="preserve"> valuable</w:t>
      </w:r>
      <w:r w:rsidR="009F7204" w:rsidRPr="00384ED2">
        <w:rPr>
          <w:rFonts w:eastAsiaTheme="minorEastAsia"/>
          <w:lang w:eastAsia="zh-CN"/>
        </w:rPr>
        <w:t xml:space="preserve"> </w:t>
      </w:r>
      <w:r w:rsidR="009F7204">
        <w:rPr>
          <w:rFonts w:eastAsiaTheme="minorEastAsia"/>
          <w:lang w:eastAsia="zh-CN"/>
        </w:rPr>
        <w:t>resources</w:t>
      </w:r>
      <w:r w:rsidR="009F7204" w:rsidRPr="00384ED2">
        <w:rPr>
          <w:rFonts w:eastAsiaTheme="minorEastAsia"/>
          <w:lang w:eastAsia="zh-CN"/>
        </w:rPr>
        <w:t xml:space="preserve"> and </w:t>
      </w:r>
      <w:r w:rsidR="009F7204">
        <w:rPr>
          <w:rFonts w:eastAsiaTheme="minorEastAsia"/>
          <w:lang w:eastAsia="zh-CN"/>
        </w:rPr>
        <w:t xml:space="preserve">UE </w:t>
      </w:r>
      <w:r w:rsidR="009F7204" w:rsidRPr="00384ED2">
        <w:rPr>
          <w:rFonts w:eastAsiaTheme="minorEastAsia"/>
          <w:lang w:eastAsia="zh-CN"/>
        </w:rPr>
        <w:t>power consumption</w:t>
      </w:r>
      <w:r w:rsidR="001F4E8C">
        <w:rPr>
          <w:rFonts w:eastAsiaTheme="minorEastAsia"/>
          <w:lang w:eastAsia="zh-CN"/>
        </w:rPr>
        <w:t>,</w:t>
      </w:r>
      <w:r w:rsidR="009F7204" w:rsidRPr="00384ED2">
        <w:rPr>
          <w:rFonts w:eastAsiaTheme="minorEastAsia"/>
          <w:lang w:eastAsia="zh-CN"/>
        </w:rPr>
        <w:t xml:space="preserve"> </w:t>
      </w:r>
      <w:r w:rsidR="001F4E8C">
        <w:rPr>
          <w:rFonts w:eastAsiaTheme="minorEastAsia"/>
          <w:lang w:eastAsia="zh-CN"/>
        </w:rPr>
        <w:t>which</w:t>
      </w:r>
      <w:r>
        <w:rPr>
          <w:rFonts w:eastAsiaTheme="minorEastAsia"/>
          <w:lang w:eastAsia="zh-CN"/>
        </w:rPr>
        <w:t xml:space="preserve"> should be </w:t>
      </w:r>
      <w:r w:rsidR="009F7204" w:rsidRPr="00384ED2">
        <w:rPr>
          <w:rFonts w:eastAsiaTheme="minorEastAsia"/>
          <w:lang w:eastAsia="zh-CN"/>
        </w:rPr>
        <w:t xml:space="preserve">supported </w:t>
      </w:r>
      <w:r w:rsidR="009F7204">
        <w:rPr>
          <w:rFonts w:eastAsiaTheme="minorEastAsia"/>
          <w:lang w:eastAsia="zh-CN"/>
        </w:rPr>
        <w:t>in Rel-18 L</w:t>
      </w:r>
      <w:r w:rsidR="00173FAF" w:rsidDel="00291B96">
        <w:rPr>
          <w:rFonts w:eastAsiaTheme="minorEastAsia"/>
          <w:lang w:eastAsia="zh-CN"/>
        </w:rPr>
        <w:t>TM</w:t>
      </w:r>
      <w:r w:rsidR="009F7204">
        <w:rPr>
          <w:rFonts w:eastAsiaTheme="minorEastAsia"/>
          <w:lang w:eastAsia="zh-CN"/>
        </w:rPr>
        <w:t xml:space="preserve">. </w:t>
      </w:r>
      <w:r w:rsidR="00950B7A">
        <w:rPr>
          <w:rFonts w:eastAsiaTheme="minorEastAsia"/>
          <w:lang w:eastAsia="zh-CN"/>
        </w:rPr>
        <w:t>T</w:t>
      </w:r>
      <w:r w:rsidR="007E6247">
        <w:rPr>
          <w:rFonts w:eastAsiaTheme="minorEastAsia"/>
          <w:lang w:eastAsia="zh-CN"/>
        </w:rPr>
        <w:t xml:space="preserve">o simplify the UE complexity and reduce measurement latency, the event should be defined based </w:t>
      </w:r>
      <w:r w:rsidR="00E77601">
        <w:rPr>
          <w:rFonts w:eastAsiaTheme="minorEastAsia"/>
          <w:lang w:eastAsia="zh-CN"/>
        </w:rPr>
        <w:t>on</w:t>
      </w:r>
      <w:r w:rsidR="007E6247">
        <w:rPr>
          <w:rFonts w:eastAsiaTheme="minorEastAsia"/>
          <w:lang w:eastAsia="zh-CN"/>
        </w:rPr>
        <w:t xml:space="preserve"> L1 measurement result without filtering. </w:t>
      </w:r>
      <w:r w:rsidR="009F7204">
        <w:rPr>
          <w:rFonts w:eastAsiaTheme="minorEastAsia"/>
          <w:lang w:eastAsia="zh-CN"/>
        </w:rPr>
        <w:t xml:space="preserve">For example, when the </w:t>
      </w:r>
      <w:r w:rsidR="009F7204" w:rsidRPr="00384ED2">
        <w:rPr>
          <w:rFonts w:eastAsiaTheme="minorEastAsia"/>
          <w:lang w:eastAsia="zh-CN"/>
        </w:rPr>
        <w:t xml:space="preserve">best </w:t>
      </w:r>
      <w:r>
        <w:rPr>
          <w:rFonts w:eastAsiaTheme="minorEastAsia"/>
          <w:lang w:eastAsia="zh-CN"/>
        </w:rPr>
        <w:t>L1-</w:t>
      </w:r>
      <w:r w:rsidR="009F7204" w:rsidRPr="00384ED2">
        <w:rPr>
          <w:rFonts w:eastAsiaTheme="minorEastAsia"/>
          <w:lang w:eastAsia="zh-CN"/>
        </w:rPr>
        <w:t xml:space="preserve">RSRP </w:t>
      </w:r>
      <w:r w:rsidR="009F7204">
        <w:rPr>
          <w:rFonts w:eastAsiaTheme="minorEastAsia"/>
          <w:lang w:eastAsia="zh-CN"/>
        </w:rPr>
        <w:t xml:space="preserve">of candidate cell(s) </w:t>
      </w:r>
      <w:r w:rsidR="007E6247">
        <w:rPr>
          <w:rFonts w:eastAsiaTheme="minorEastAsia"/>
          <w:lang w:eastAsia="zh-CN"/>
        </w:rPr>
        <w:t xml:space="preserve">without filtering </w:t>
      </w:r>
      <w:r w:rsidR="009F7204" w:rsidRPr="00384ED2">
        <w:rPr>
          <w:rFonts w:eastAsiaTheme="minorEastAsia"/>
          <w:lang w:eastAsia="zh-CN"/>
        </w:rPr>
        <w:t>is sufficiently better than that of the serving cell</w:t>
      </w:r>
      <w:r w:rsidR="009F7204">
        <w:rPr>
          <w:rFonts w:eastAsiaTheme="minorEastAsia"/>
          <w:lang w:eastAsia="zh-CN"/>
        </w:rPr>
        <w:t xml:space="preserve">, </w:t>
      </w:r>
      <w:r>
        <w:rPr>
          <w:rFonts w:eastAsiaTheme="minorEastAsia"/>
          <w:lang w:eastAsia="zh-CN"/>
        </w:rPr>
        <w:t xml:space="preserve">an indicator will be sent to the MAC layer </w:t>
      </w:r>
      <w:r>
        <w:rPr>
          <w:rFonts w:eastAsiaTheme="minorEastAsia" w:hint="eastAsia"/>
          <w:lang w:eastAsia="zh-CN"/>
        </w:rPr>
        <w:t>and</w:t>
      </w:r>
      <w:r>
        <w:rPr>
          <w:rFonts w:eastAsiaTheme="minorEastAsia"/>
          <w:lang w:eastAsia="zh-CN"/>
        </w:rPr>
        <w:t xml:space="preserve">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w:t>
      </w:r>
      <w:r w:rsidR="00A22D3A">
        <w:rPr>
          <w:rFonts w:eastAsiaTheme="minorEastAsia"/>
          <w:lang w:eastAsia="zh-CN"/>
        </w:rPr>
        <w:t>is incremented by one</w:t>
      </w:r>
      <w:r>
        <w:rPr>
          <w:rFonts w:eastAsiaTheme="minorEastAsia"/>
          <w:lang w:eastAsia="zh-CN"/>
        </w:rPr>
        <w:t xml:space="preserve">. When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exceeds a threshold, the MAC </w:t>
      </w:r>
      <w:r>
        <w:rPr>
          <w:rFonts w:eastAsiaTheme="minorEastAsia" w:hint="eastAsia"/>
          <w:lang w:eastAsia="zh-CN"/>
        </w:rPr>
        <w:t>layer</w:t>
      </w:r>
      <w:r>
        <w:rPr>
          <w:rFonts w:eastAsiaTheme="minorEastAsia"/>
          <w:lang w:eastAsia="zh-CN"/>
        </w:rPr>
        <w:t xml:space="preserve"> will</w:t>
      </w:r>
      <w:r w:rsidR="009F7204">
        <w:rPr>
          <w:rFonts w:eastAsiaTheme="minorEastAsia"/>
          <w:lang w:eastAsia="zh-CN"/>
        </w:rPr>
        <w:t xml:space="preserve"> trigger a beam report to inform the network. </w:t>
      </w:r>
      <w:r>
        <w:rPr>
          <w:rFonts w:eastAsiaTheme="minorEastAsia"/>
          <w:lang w:eastAsia="zh-CN"/>
        </w:rPr>
        <w:t xml:space="preserve">If there is an available uplink grant, the MAC CE </w:t>
      </w:r>
      <w:r>
        <w:rPr>
          <w:rFonts w:eastAsiaTheme="minorEastAsia" w:hint="eastAsia"/>
          <w:lang w:eastAsia="zh-CN"/>
        </w:rPr>
        <w:t>carrying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reported</w:t>
      </w:r>
      <w:r>
        <w:rPr>
          <w:rFonts w:eastAsiaTheme="minorEastAsia"/>
          <w:lang w:eastAsia="zh-CN"/>
        </w:rPr>
        <w:t xml:space="preserve"> beam information will be transmitted.  Otherwise, UE will request uplink </w:t>
      </w:r>
      <w:r>
        <w:rPr>
          <w:rFonts w:eastAsiaTheme="minorEastAsia" w:hint="eastAsia"/>
          <w:lang w:eastAsia="zh-CN"/>
        </w:rPr>
        <w:t>resource</w:t>
      </w:r>
      <w:r>
        <w:rPr>
          <w:rFonts w:eastAsiaTheme="minorEastAsia"/>
          <w:lang w:eastAsia="zh-CN"/>
        </w:rPr>
        <w:t xml:space="preserve">s by dedicated SR </w:t>
      </w:r>
      <w:r>
        <w:rPr>
          <w:rFonts w:eastAsiaTheme="minorEastAsia" w:hint="eastAsia"/>
          <w:lang w:eastAsia="zh-CN"/>
        </w:rPr>
        <w:t>（</w:t>
      </w:r>
      <w:r>
        <w:rPr>
          <w:rFonts w:eastAsiaTheme="minorEastAsia" w:hint="eastAsia"/>
          <w:lang w:eastAsia="zh-CN"/>
        </w:rPr>
        <w:t>if</w:t>
      </w:r>
      <w:r>
        <w:rPr>
          <w:rFonts w:eastAsiaTheme="minorEastAsia"/>
          <w:lang w:eastAsia="zh-CN"/>
        </w:rPr>
        <w:t xml:space="preserve"> </w:t>
      </w:r>
      <w:r w:rsidDel="00291B96">
        <w:rPr>
          <w:rFonts w:eastAsiaTheme="minorEastAsia" w:hint="eastAsia"/>
          <w:lang w:eastAsia="zh-CN"/>
        </w:rPr>
        <w:t>defined</w:t>
      </w:r>
      <w:r>
        <w:rPr>
          <w:rFonts w:eastAsiaTheme="minorEastAsia" w:hint="eastAsia"/>
          <w:lang w:eastAsia="zh-CN"/>
        </w:rPr>
        <w:t>）</w:t>
      </w:r>
      <w:r>
        <w:rPr>
          <w:rFonts w:eastAsiaTheme="minorEastAsia" w:hint="eastAsia"/>
          <w:lang w:eastAsia="zh-CN"/>
        </w:rPr>
        <w:t>or</w:t>
      </w:r>
      <w:r>
        <w:rPr>
          <w:rFonts w:eastAsiaTheme="minorEastAsia"/>
          <w:lang w:eastAsia="zh-CN"/>
        </w:rPr>
        <w:t xml:space="preserve"> RACH to transmit the MAC CE. </w:t>
      </w:r>
      <w:r w:rsidR="009F7204" w:rsidRPr="00384ED2">
        <w:rPr>
          <w:rFonts w:eastAsiaTheme="minorEastAsia"/>
          <w:lang w:eastAsia="zh-CN"/>
        </w:rPr>
        <w:t xml:space="preserve">The </w:t>
      </w:r>
      <w:r>
        <w:rPr>
          <w:rFonts w:eastAsiaTheme="minorEastAsia"/>
          <w:lang w:eastAsia="zh-CN"/>
        </w:rPr>
        <w:t xml:space="preserve">L2 </w:t>
      </w:r>
      <w:r w:rsidR="009F7204" w:rsidRPr="00384ED2">
        <w:rPr>
          <w:rFonts w:eastAsiaTheme="minorEastAsia"/>
          <w:lang w:eastAsia="zh-CN"/>
        </w:rPr>
        <w:t xml:space="preserve">report may contain the </w:t>
      </w:r>
      <w:r w:rsidR="009F7204">
        <w:rPr>
          <w:rFonts w:eastAsiaTheme="minorEastAsia"/>
          <w:lang w:eastAsia="zh-CN"/>
        </w:rPr>
        <w:t>candidate cell identifier, measurement resource indices</w:t>
      </w:r>
      <w:r>
        <w:rPr>
          <w:rFonts w:eastAsiaTheme="minorEastAsia"/>
          <w:lang w:eastAsia="zh-CN"/>
        </w:rPr>
        <w:t>,</w:t>
      </w:r>
      <w:r w:rsidR="009F7204">
        <w:rPr>
          <w:rFonts w:eastAsiaTheme="minorEastAsia"/>
          <w:lang w:eastAsia="zh-CN"/>
        </w:rPr>
        <w:t xml:space="preserve"> and corresponding measurement </w:t>
      </w:r>
      <w:r w:rsidR="007E15B8">
        <w:rPr>
          <w:rFonts w:eastAsiaTheme="minorEastAsia" w:hint="eastAsia"/>
          <w:lang w:eastAsia="zh-CN"/>
        </w:rPr>
        <w:t>results</w:t>
      </w:r>
      <w:r w:rsidR="009F7204" w:rsidRPr="00384ED2">
        <w:rPr>
          <w:rFonts w:eastAsiaTheme="minorEastAsia"/>
          <w:lang w:eastAsia="zh-CN"/>
        </w:rPr>
        <w:t xml:space="preserve">. </w:t>
      </w:r>
    </w:p>
    <w:p w14:paraId="0333ACF9" w14:textId="6C009C0D" w:rsidR="009F7204" w:rsidRDefault="009F7204" w:rsidP="009F7204">
      <w:pPr>
        <w:pStyle w:val="proposal"/>
      </w:pPr>
      <w:r>
        <w:t xml:space="preserve">Support event-triggered </w:t>
      </w:r>
      <w:r w:rsidR="005B4DD6">
        <w:t>L2</w:t>
      </w:r>
      <w:r>
        <w:t xml:space="preserve"> reporting t</w:t>
      </w:r>
      <w:r w:rsidRPr="00356E8A">
        <w:t>o save</w:t>
      </w:r>
      <w:r>
        <w:t xml:space="preserve"> resources</w:t>
      </w:r>
      <w:r w:rsidRPr="00356E8A">
        <w:t xml:space="preserve"> and </w:t>
      </w:r>
      <w:r w:rsidR="00EA09D0">
        <w:t xml:space="preserve">reduce </w:t>
      </w:r>
      <w:r>
        <w:t xml:space="preserve">UE </w:t>
      </w:r>
      <w:r w:rsidRPr="00356E8A">
        <w:t>power consumption</w:t>
      </w:r>
      <w:r>
        <w:t>.</w:t>
      </w:r>
    </w:p>
    <w:p w14:paraId="620E3045" w14:textId="4A956771" w:rsidR="005B4DD6" w:rsidRDefault="005B4DD6" w:rsidP="005B4DD6">
      <w:pPr>
        <w:pStyle w:val="af2"/>
        <w:numPr>
          <w:ilvl w:val="0"/>
          <w:numId w:val="2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Event</w:t>
      </w:r>
      <w:r>
        <w:rPr>
          <w:rFonts w:ascii="Times New Roman" w:eastAsiaTheme="minorEastAsia" w:hAnsi="Times New Roman"/>
          <w:b/>
          <w:bCs/>
          <w:sz w:val="20"/>
          <w:szCs w:val="20"/>
        </w:rPr>
        <w:t>(s)</w:t>
      </w:r>
      <w:r w:rsidRPr="005B4DD6">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is </w:t>
      </w:r>
      <w:r w:rsidRPr="005B4DD6">
        <w:rPr>
          <w:rFonts w:ascii="Times New Roman" w:eastAsiaTheme="minorEastAsia" w:hAnsi="Times New Roman"/>
          <w:b/>
          <w:bCs/>
          <w:sz w:val="20"/>
          <w:szCs w:val="20"/>
        </w:rPr>
        <w:t xml:space="preserve">defined based on L1 measurement </w:t>
      </w:r>
      <w:r w:rsidR="007E6247">
        <w:rPr>
          <w:rFonts w:ascii="Times New Roman" w:eastAsiaTheme="minorEastAsia" w:hAnsi="Times New Roman"/>
          <w:b/>
          <w:bCs/>
          <w:sz w:val="20"/>
          <w:szCs w:val="20"/>
        </w:rPr>
        <w:t>results</w:t>
      </w:r>
      <w:r w:rsidR="007E6247"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without filtering.</w:t>
      </w:r>
    </w:p>
    <w:p w14:paraId="6500DFAA" w14:textId="00BFED4E" w:rsidR="005B4DD6" w:rsidRPr="005B4DD6" w:rsidRDefault="005B4DD6" w:rsidP="005B4DD6">
      <w:pPr>
        <w:pStyle w:val="af2"/>
        <w:numPr>
          <w:ilvl w:val="0"/>
          <w:numId w:val="26"/>
        </w:numPr>
        <w:ind w:firstLineChars="0"/>
        <w:rPr>
          <w:rFonts w:ascii="Times New Roman" w:eastAsiaTheme="minorEastAsia" w:hAnsi="Times New Roman"/>
          <w:b/>
          <w:bCs/>
          <w:sz w:val="20"/>
          <w:szCs w:val="20"/>
        </w:rPr>
      </w:pPr>
      <w:r>
        <w:rPr>
          <w:rFonts w:ascii="Times New Roman" w:eastAsiaTheme="minorEastAsia" w:hAnsi="Times New Roman" w:hint="eastAsia"/>
          <w:b/>
          <w:bCs/>
          <w:sz w:val="20"/>
          <w:szCs w:val="20"/>
        </w:rPr>
        <w:t>T</w:t>
      </w:r>
      <w:r>
        <w:rPr>
          <w:rFonts w:ascii="Times New Roman" w:eastAsiaTheme="minorEastAsia" w:hAnsi="Times New Roman"/>
          <w:b/>
          <w:bCs/>
          <w:sz w:val="20"/>
          <w:szCs w:val="20"/>
        </w:rPr>
        <w:t xml:space="preserve">he condition to start the reporting is needed, e.g., </w:t>
      </w:r>
      <w:r w:rsidR="00FF7C99">
        <w:rPr>
          <w:rFonts w:ascii="Times New Roman" w:eastAsiaTheme="minorEastAsia" w:hAnsi="Times New Roman"/>
          <w:b/>
          <w:bCs/>
          <w:sz w:val="20"/>
          <w:szCs w:val="20"/>
        </w:rPr>
        <w:t xml:space="preserve">when the value of </w:t>
      </w:r>
      <w:r w:rsidR="000E49FA">
        <w:rPr>
          <w:rFonts w:ascii="Times New Roman" w:eastAsiaTheme="minorEastAsia" w:hAnsi="Times New Roman"/>
          <w:b/>
          <w:bCs/>
          <w:sz w:val="20"/>
          <w:szCs w:val="20"/>
        </w:rPr>
        <w:t xml:space="preserve">the </w:t>
      </w:r>
      <w:r w:rsidR="00FF7C99">
        <w:rPr>
          <w:rFonts w:ascii="Times New Roman" w:eastAsiaTheme="minorEastAsia" w:hAnsi="Times New Roman"/>
          <w:b/>
          <w:bCs/>
          <w:sz w:val="20"/>
          <w:szCs w:val="20"/>
        </w:rPr>
        <w:t xml:space="preserve">counter for </w:t>
      </w:r>
      <w:r w:rsidR="008435B0">
        <w:rPr>
          <w:rFonts w:ascii="Times New Roman" w:eastAsiaTheme="minorEastAsia" w:hAnsi="Times New Roman"/>
          <w:b/>
          <w:bCs/>
          <w:sz w:val="20"/>
          <w:szCs w:val="20"/>
        </w:rPr>
        <w:t xml:space="preserve">the </w:t>
      </w:r>
      <w:r w:rsidR="000E49FA">
        <w:rPr>
          <w:rFonts w:ascii="Times New Roman" w:eastAsiaTheme="minorEastAsia" w:hAnsi="Times New Roman"/>
          <w:b/>
          <w:bCs/>
          <w:sz w:val="20"/>
          <w:szCs w:val="20"/>
        </w:rPr>
        <w:t>corresponding</w:t>
      </w:r>
      <w:r w:rsidR="00FF7C99">
        <w:rPr>
          <w:rFonts w:ascii="Times New Roman" w:eastAsiaTheme="minorEastAsia" w:hAnsi="Times New Roman"/>
          <w:b/>
          <w:bCs/>
          <w:sz w:val="20"/>
          <w:szCs w:val="20"/>
        </w:rPr>
        <w:t xml:space="preserve"> event exceeds a thre</w:t>
      </w:r>
      <w:r w:rsidR="00F74936">
        <w:rPr>
          <w:rFonts w:ascii="Times New Roman" w:eastAsiaTheme="minorEastAsia" w:hAnsi="Times New Roman"/>
          <w:b/>
          <w:bCs/>
          <w:sz w:val="20"/>
          <w:szCs w:val="20"/>
        </w:rPr>
        <w:t>shold.</w:t>
      </w:r>
    </w:p>
    <w:p w14:paraId="48F5B234" w14:textId="044B7935" w:rsidR="005B4DD6" w:rsidRPr="005B4DD6" w:rsidRDefault="005B4DD6" w:rsidP="005B4DD6">
      <w:pPr>
        <w:pStyle w:val="af2"/>
        <w:numPr>
          <w:ilvl w:val="0"/>
          <w:numId w:val="2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 xml:space="preserve">Reported </w:t>
      </w:r>
      <w:r w:rsidR="007E6247">
        <w:rPr>
          <w:rFonts w:ascii="Times New Roman" w:eastAsiaTheme="minorEastAsia" w:hAnsi="Times New Roman"/>
          <w:b/>
          <w:bCs/>
          <w:sz w:val="20"/>
          <w:szCs w:val="20"/>
        </w:rPr>
        <w:t xml:space="preserve">L1 measurement results of beam level </w:t>
      </w:r>
      <w:r w:rsidR="00D64241">
        <w:rPr>
          <w:rFonts w:ascii="Times New Roman" w:eastAsiaTheme="minorEastAsia" w:hAnsi="Times New Roman"/>
          <w:b/>
          <w:bCs/>
          <w:sz w:val="20"/>
          <w:szCs w:val="20"/>
        </w:rPr>
        <w:t>are</w:t>
      </w:r>
      <w:r w:rsidR="00D64241"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carried in MAC CE</w:t>
      </w:r>
    </w:p>
    <w:p w14:paraId="602632A9" w14:textId="548BD1FF" w:rsidR="009F7204" w:rsidRDefault="00F73819" w:rsidP="009F7204">
      <w:pPr>
        <w:pStyle w:val="title1"/>
        <w:rPr>
          <w:lang w:val="en-GB"/>
        </w:rPr>
      </w:pPr>
      <w:r>
        <w:rPr>
          <w:lang w:val="en-GB"/>
        </w:rPr>
        <w:t xml:space="preserve">Beam indication </w:t>
      </w:r>
    </w:p>
    <w:p w14:paraId="647743D5" w14:textId="5DFF723F" w:rsidR="009D1E43" w:rsidRDefault="00DA2E7C" w:rsidP="005B4DD6">
      <w:pPr>
        <w:spacing w:beforeLines="50" w:before="120"/>
        <w:rPr>
          <w:rFonts w:eastAsiaTheme="minorEastAsia"/>
          <w:lang w:val="en-GB" w:eastAsia="zh-CN"/>
        </w:rPr>
      </w:pPr>
      <w:r>
        <w:rPr>
          <w:rFonts w:eastAsiaTheme="minorEastAsia"/>
          <w:lang w:val="en-GB" w:eastAsia="zh-CN"/>
        </w:rPr>
        <w:t>In</w:t>
      </w:r>
      <w:r w:rsidR="005B4DD6">
        <w:rPr>
          <w:rFonts w:eastAsiaTheme="minorEastAsia"/>
          <w:lang w:val="en-GB" w:eastAsia="zh-CN"/>
        </w:rPr>
        <w:t xml:space="preserve"> the last</w:t>
      </w:r>
      <w:r>
        <w:rPr>
          <w:rFonts w:eastAsiaTheme="minorEastAsia"/>
          <w:lang w:val="en-GB" w:eastAsia="zh-CN"/>
        </w:rPr>
        <w:t xml:space="preserve"> RAN1</w:t>
      </w:r>
      <w:r w:rsidR="005B4DD6">
        <w:rPr>
          <w:rFonts w:eastAsiaTheme="minorEastAsia"/>
          <w:lang w:val="en-GB" w:eastAsia="zh-CN"/>
        </w:rPr>
        <w:t xml:space="preserve"> meeting, agreement</w:t>
      </w:r>
      <w:r w:rsidR="008435B0">
        <w:rPr>
          <w:rFonts w:eastAsiaTheme="minorEastAsia"/>
          <w:lang w:val="en-GB" w:eastAsia="zh-CN"/>
        </w:rPr>
        <w:t>s</w:t>
      </w:r>
      <w:r w:rsidR="005B4DD6">
        <w:rPr>
          <w:rFonts w:eastAsiaTheme="minorEastAsia"/>
          <w:lang w:val="en-GB" w:eastAsia="zh-CN"/>
        </w:rPr>
        <w:t xml:space="preserve"> </w:t>
      </w:r>
      <w:r w:rsidR="004B5C4E">
        <w:rPr>
          <w:rFonts w:eastAsiaTheme="minorEastAsia"/>
          <w:lang w:val="en-GB" w:eastAsia="zh-CN"/>
        </w:rPr>
        <w:t>relevant to</w:t>
      </w:r>
      <w:r w:rsidR="005B4DD6">
        <w:rPr>
          <w:rFonts w:eastAsiaTheme="minorEastAsia"/>
          <w:lang w:val="en-GB" w:eastAsia="zh-CN"/>
        </w:rPr>
        <w:t xml:space="preserve"> the </w:t>
      </w:r>
      <w:r w:rsidR="00F73819">
        <w:rPr>
          <w:rFonts w:eastAsiaTheme="minorEastAsia"/>
          <w:lang w:val="en-GB" w:eastAsia="zh-CN"/>
        </w:rPr>
        <w:t>beam indication</w:t>
      </w:r>
      <w:r w:rsidR="005B4DD6">
        <w:rPr>
          <w:rFonts w:eastAsiaTheme="minorEastAsia"/>
          <w:lang w:val="en-GB" w:eastAsia="zh-CN"/>
        </w:rPr>
        <w:t xml:space="preserve"> w</w:t>
      </w:r>
      <w:r w:rsidR="004B5C4E">
        <w:rPr>
          <w:rFonts w:eastAsiaTheme="minorEastAsia"/>
          <w:lang w:val="en-GB" w:eastAsia="zh-CN"/>
        </w:rPr>
        <w:t>ere</w:t>
      </w:r>
      <w:r w:rsidR="005B4DD6">
        <w:rPr>
          <w:rFonts w:eastAsiaTheme="minorEastAsia"/>
          <w:lang w:val="en-GB" w:eastAsia="zh-CN"/>
        </w:rPr>
        <w:t xml:space="preserve"> achieved </w:t>
      </w:r>
      <w:r w:rsidR="004B5C4E">
        <w:rPr>
          <w:rFonts w:eastAsiaTheme="minorEastAsia"/>
          <w:lang w:val="en-GB" w:eastAsia="zh-CN"/>
        </w:rPr>
        <w:t>a</w:t>
      </w:r>
      <w:r w:rsidR="005B4DD6">
        <w:rPr>
          <w:rFonts w:eastAsiaTheme="minorEastAsia"/>
          <w:lang w:val="en-GB" w:eastAsia="zh-CN"/>
        </w:rPr>
        <w:t>s listed below:</w:t>
      </w:r>
    </w:p>
    <w:tbl>
      <w:tblPr>
        <w:tblStyle w:val="aa"/>
        <w:tblW w:w="0" w:type="auto"/>
        <w:tblLook w:val="04A0" w:firstRow="1" w:lastRow="0" w:firstColumn="1" w:lastColumn="0" w:noHBand="0" w:noVBand="1"/>
      </w:tblPr>
      <w:tblGrid>
        <w:gridCol w:w="9060"/>
      </w:tblGrid>
      <w:tr w:rsidR="009D1E43" w14:paraId="5277A9A4" w14:textId="77777777" w:rsidTr="009D1E43">
        <w:tc>
          <w:tcPr>
            <w:tcW w:w="9060" w:type="dxa"/>
          </w:tcPr>
          <w:p w14:paraId="61E10F0D" w14:textId="77777777" w:rsidR="00DF6F94" w:rsidRPr="005B4DD6" w:rsidRDefault="00DF6F94" w:rsidP="00DF6F94">
            <w:pPr>
              <w:spacing w:after="0"/>
              <w:rPr>
                <w:rFonts w:eastAsia="等线"/>
                <w:b/>
                <w:bCs/>
                <w:szCs w:val="20"/>
                <w:highlight w:val="green"/>
              </w:rPr>
            </w:pPr>
            <w:r w:rsidRPr="005B4DD6">
              <w:rPr>
                <w:rFonts w:eastAsia="等线"/>
                <w:b/>
                <w:bCs/>
                <w:szCs w:val="20"/>
                <w:highlight w:val="green"/>
              </w:rPr>
              <w:t>Agreement</w:t>
            </w:r>
          </w:p>
          <w:p w14:paraId="120B4F4D" w14:textId="77777777" w:rsidR="00DF6F94" w:rsidRPr="00662F35" w:rsidRDefault="00DF6F94" w:rsidP="00DF6F94">
            <w:pPr>
              <w:pStyle w:val="af2"/>
              <w:widowControl/>
              <w:numPr>
                <w:ilvl w:val="0"/>
                <w:numId w:val="22"/>
              </w:numPr>
              <w:snapToGrid w:val="0"/>
              <w:spacing w:after="0"/>
              <w:ind w:firstLineChars="0"/>
              <w:rPr>
                <w:rFonts w:ascii="Times New Roman" w:hAnsi="Times New Roman"/>
                <w:sz w:val="20"/>
                <w:szCs w:val="20"/>
              </w:rPr>
            </w:pPr>
            <w:r w:rsidRPr="00662F35">
              <w:rPr>
                <w:rFonts w:ascii="Times New Roman" w:hAnsi="Times New Roman"/>
                <w:sz w:val="20"/>
                <w:szCs w:val="20"/>
              </w:rPr>
              <w:t>The beam indication of candidate cell(s) for Rel-18 LTM should be designed based on the following:</w:t>
            </w:r>
          </w:p>
          <w:p w14:paraId="56EDEDD3" w14:textId="77777777" w:rsidR="00DF6F94" w:rsidRPr="00662F35" w:rsidRDefault="00DF6F94" w:rsidP="00DF6F94">
            <w:pPr>
              <w:pStyle w:val="af2"/>
              <w:widowControl/>
              <w:numPr>
                <w:ilvl w:val="1"/>
                <w:numId w:val="22"/>
              </w:numPr>
              <w:snapToGrid w:val="0"/>
              <w:spacing w:after="0"/>
              <w:ind w:leftChars="275" w:left="970" w:firstLineChars="0"/>
              <w:rPr>
                <w:rFonts w:ascii="Times New Roman" w:hAnsi="Times New Roman"/>
                <w:sz w:val="20"/>
                <w:szCs w:val="20"/>
              </w:rPr>
            </w:pPr>
            <w:r w:rsidRPr="00662F35">
              <w:rPr>
                <w:rFonts w:ascii="Times New Roman" w:hAnsi="Times New Roman"/>
                <w:sz w:val="20"/>
                <w:szCs w:val="20"/>
              </w:rPr>
              <w:t xml:space="preserve">Beam indication for Rel-18 LTM is designed based on Rel-17 unified TCI framework, if both serving cell and candidate cell support Rel-17 unified TCI framework </w:t>
            </w:r>
          </w:p>
          <w:p w14:paraId="00C9A1FB" w14:textId="77777777" w:rsidR="00DF6F94" w:rsidRPr="00662F35" w:rsidRDefault="00DF6F94" w:rsidP="00DF6F94">
            <w:pPr>
              <w:pStyle w:val="af2"/>
              <w:widowControl/>
              <w:numPr>
                <w:ilvl w:val="1"/>
                <w:numId w:val="22"/>
              </w:numPr>
              <w:snapToGrid w:val="0"/>
              <w:spacing w:after="0"/>
              <w:ind w:firstLineChars="0"/>
              <w:rPr>
                <w:rFonts w:ascii="Times New Roman" w:hAnsi="Times New Roman"/>
                <w:sz w:val="20"/>
                <w:szCs w:val="20"/>
              </w:rPr>
            </w:pPr>
            <w:r w:rsidRPr="00662F35">
              <w:rPr>
                <w:rFonts w:ascii="Times New Roman" w:hAnsi="Times New Roman"/>
                <w:sz w:val="20"/>
                <w:szCs w:val="20"/>
              </w:rPr>
              <w:t>FFS: whether/how to design mechanism for Beam indication for Rel-18 LTM when at least one from serving cell and candidate cell supports only Rel-15 TCI framework.</w:t>
            </w:r>
          </w:p>
          <w:p w14:paraId="3DC65E70" w14:textId="77777777" w:rsidR="009D1E43" w:rsidRDefault="00DF6F94" w:rsidP="00DF6F94">
            <w:pPr>
              <w:pStyle w:val="af2"/>
              <w:widowControl/>
              <w:numPr>
                <w:ilvl w:val="1"/>
                <w:numId w:val="22"/>
              </w:numPr>
              <w:snapToGrid w:val="0"/>
              <w:spacing w:after="0"/>
              <w:ind w:firstLineChars="0"/>
              <w:rPr>
                <w:rFonts w:ascii="Times New Roman" w:hAnsi="Times New Roman"/>
                <w:sz w:val="20"/>
                <w:szCs w:val="20"/>
              </w:rPr>
            </w:pPr>
            <w:r w:rsidRPr="00662F35">
              <w:rPr>
                <w:rFonts w:ascii="Times New Roman" w:hAnsi="Times New Roman"/>
                <w:sz w:val="20"/>
                <w:szCs w:val="20"/>
              </w:rPr>
              <w:t xml:space="preserve">Note: How and whether to indicate the new serving cell(s) and timing for beam indication are separately discussed </w:t>
            </w:r>
          </w:p>
          <w:p w14:paraId="3E292F80" w14:textId="77777777" w:rsidR="008435B0" w:rsidRDefault="008435B0" w:rsidP="008435B0">
            <w:pPr>
              <w:snapToGrid w:val="0"/>
              <w:spacing w:after="0"/>
              <w:rPr>
                <w:rFonts w:eastAsia="宋体"/>
                <w:szCs w:val="20"/>
              </w:rPr>
            </w:pPr>
          </w:p>
          <w:p w14:paraId="2CE350D6" w14:textId="77777777" w:rsidR="008435B0" w:rsidRPr="005B4DD6" w:rsidRDefault="008435B0" w:rsidP="008435B0">
            <w:pPr>
              <w:spacing w:after="0"/>
              <w:rPr>
                <w:rFonts w:eastAsia="Microsoft YaHei UI"/>
                <w:b/>
                <w:bCs/>
                <w:color w:val="000000"/>
                <w:szCs w:val="20"/>
              </w:rPr>
            </w:pPr>
            <w:r w:rsidRPr="005B4DD6">
              <w:rPr>
                <w:rFonts w:eastAsia="Microsoft YaHei UI"/>
                <w:b/>
                <w:bCs/>
                <w:color w:val="000000"/>
                <w:szCs w:val="20"/>
                <w:shd w:val="clear" w:color="auto" w:fill="00FF00"/>
              </w:rPr>
              <w:t>Agreement</w:t>
            </w:r>
          </w:p>
          <w:p w14:paraId="27A0E388" w14:textId="77777777" w:rsidR="008435B0" w:rsidRPr="001E7CC0" w:rsidRDefault="008435B0" w:rsidP="008435B0">
            <w:pPr>
              <w:numPr>
                <w:ilvl w:val="0"/>
                <w:numId w:val="22"/>
              </w:numPr>
              <w:spacing w:after="0"/>
              <w:jc w:val="left"/>
              <w:rPr>
                <w:rFonts w:eastAsia="MS PGothic"/>
                <w:szCs w:val="20"/>
              </w:rPr>
            </w:pPr>
            <w:r w:rsidRPr="001E7CC0">
              <w:rPr>
                <w:szCs w:val="20"/>
              </w:rPr>
              <w:t xml:space="preserve">For beam indication timing for Rel-18 LTM, </w:t>
            </w:r>
          </w:p>
          <w:p w14:paraId="62459E50" w14:textId="77777777" w:rsidR="008435B0" w:rsidRPr="001E7CC0" w:rsidRDefault="008435B0" w:rsidP="008435B0">
            <w:pPr>
              <w:numPr>
                <w:ilvl w:val="2"/>
                <w:numId w:val="22"/>
              </w:numPr>
              <w:spacing w:after="0"/>
              <w:jc w:val="left"/>
              <w:rPr>
                <w:rFonts w:eastAsia="MS PGothic"/>
                <w:szCs w:val="20"/>
              </w:rPr>
            </w:pPr>
            <w:r w:rsidRPr="001E7CC0">
              <w:rPr>
                <w:szCs w:val="20"/>
              </w:rPr>
              <w:t xml:space="preserve">Support Scenario 2: Beam indication together with cell switch command, </w:t>
            </w:r>
          </w:p>
          <w:p w14:paraId="23D74EF6" w14:textId="77777777" w:rsidR="008435B0" w:rsidRPr="001E7CC0" w:rsidRDefault="008435B0" w:rsidP="008435B0">
            <w:pPr>
              <w:numPr>
                <w:ilvl w:val="3"/>
                <w:numId w:val="22"/>
              </w:numPr>
              <w:spacing w:after="0"/>
              <w:jc w:val="left"/>
              <w:rPr>
                <w:rFonts w:eastAsia="MS PGothic"/>
                <w:szCs w:val="20"/>
              </w:rPr>
            </w:pPr>
            <w:r w:rsidRPr="001E7CC0">
              <w:rPr>
                <w:szCs w:val="20"/>
              </w:rPr>
              <w:t xml:space="preserve">For Rel-17 unified TCI framework, </w:t>
            </w:r>
          </w:p>
          <w:p w14:paraId="15FCFC6D" w14:textId="77777777" w:rsidR="008435B0" w:rsidRPr="001E7CC0" w:rsidRDefault="008435B0" w:rsidP="008435B0">
            <w:pPr>
              <w:numPr>
                <w:ilvl w:val="4"/>
                <w:numId w:val="22"/>
              </w:numPr>
              <w:spacing w:after="0"/>
              <w:jc w:val="left"/>
              <w:rPr>
                <w:rFonts w:eastAsia="MS PGothic"/>
                <w:szCs w:val="20"/>
              </w:rPr>
            </w:pPr>
            <w:r w:rsidRPr="001E7CC0">
              <w:rPr>
                <w:szCs w:val="20"/>
              </w:rPr>
              <w:t>Beam indication indicates TCI state for each target serving cell</w:t>
            </w:r>
          </w:p>
          <w:p w14:paraId="256C98E6" w14:textId="77777777" w:rsidR="008435B0" w:rsidRPr="001E7CC0" w:rsidRDefault="008435B0" w:rsidP="008435B0">
            <w:pPr>
              <w:numPr>
                <w:ilvl w:val="1"/>
                <w:numId w:val="22"/>
              </w:numPr>
              <w:spacing w:after="0"/>
              <w:jc w:val="left"/>
              <w:rPr>
                <w:szCs w:val="20"/>
              </w:rPr>
            </w:pPr>
            <w:r w:rsidRPr="001E7CC0">
              <w:rPr>
                <w:szCs w:val="20"/>
              </w:rPr>
              <w:t>FFS: Scenario 1: Beam indication before cell switch command</w:t>
            </w:r>
          </w:p>
          <w:p w14:paraId="523264FA" w14:textId="77777777" w:rsidR="008435B0" w:rsidRPr="001E7CC0" w:rsidRDefault="008435B0" w:rsidP="008435B0">
            <w:pPr>
              <w:numPr>
                <w:ilvl w:val="1"/>
                <w:numId w:val="22"/>
              </w:numPr>
              <w:spacing w:after="0"/>
              <w:jc w:val="left"/>
              <w:rPr>
                <w:szCs w:val="20"/>
              </w:rPr>
            </w:pPr>
            <w:r w:rsidRPr="001E7CC0">
              <w:rPr>
                <w:szCs w:val="20"/>
              </w:rPr>
              <w:t>FFS: Scenario 3: Beam indication after cell switch command</w:t>
            </w:r>
          </w:p>
          <w:p w14:paraId="371241EB" w14:textId="7258B836" w:rsidR="008435B0" w:rsidRPr="008435B0" w:rsidRDefault="008435B0" w:rsidP="008435B0">
            <w:pPr>
              <w:snapToGrid w:val="0"/>
              <w:spacing w:after="0"/>
              <w:rPr>
                <w:rFonts w:eastAsia="宋体"/>
                <w:szCs w:val="20"/>
              </w:rPr>
            </w:pPr>
            <w:r w:rsidRPr="001E7CC0">
              <w:rPr>
                <w:szCs w:val="20"/>
              </w:rPr>
              <w:t>FFS: Activation of TCI state(s) of target serving and/or candidate cell(s).</w:t>
            </w:r>
          </w:p>
        </w:tc>
      </w:tr>
    </w:tbl>
    <w:p w14:paraId="791A0850" w14:textId="77777777" w:rsidR="00EE2143" w:rsidRPr="00EE2143" w:rsidRDefault="00EE2143" w:rsidP="00EE2143">
      <w:pPr>
        <w:pStyle w:val="title2"/>
        <w:rPr>
          <w:lang w:val="en-GB"/>
        </w:rPr>
      </w:pPr>
      <w:r w:rsidRPr="00EE2143">
        <w:rPr>
          <w:lang w:val="en-GB"/>
        </w:rPr>
        <w:lastRenderedPageBreak/>
        <w:t>TCI framework</w:t>
      </w:r>
    </w:p>
    <w:p w14:paraId="749B15C6" w14:textId="209BA218" w:rsidR="00B74FCF" w:rsidRPr="005B4DD6" w:rsidRDefault="00B74FCF" w:rsidP="00CE411E">
      <w:pPr>
        <w:rPr>
          <w:szCs w:val="20"/>
        </w:rPr>
      </w:pPr>
      <w:r>
        <w:rPr>
          <w:rFonts w:eastAsiaTheme="minorEastAsia"/>
          <w:lang w:val="en-GB" w:eastAsia="zh-CN"/>
        </w:rPr>
        <w:t xml:space="preserve">Before starting the detailed discussion on beam indication, the TCI </w:t>
      </w:r>
      <w:r>
        <w:rPr>
          <w:rFonts w:eastAsiaTheme="minorEastAsia" w:hint="eastAsia"/>
          <w:lang w:val="en-GB" w:eastAsia="zh-CN"/>
        </w:rPr>
        <w:t>framework</w:t>
      </w:r>
      <w:r>
        <w:rPr>
          <w:rFonts w:eastAsiaTheme="minorEastAsia"/>
          <w:lang w:val="en-GB" w:eastAsia="zh-CN"/>
        </w:rPr>
        <w:t xml:space="preserve"> </w:t>
      </w:r>
      <w:r>
        <w:rPr>
          <w:rFonts w:eastAsiaTheme="minorEastAsia" w:hint="eastAsia"/>
          <w:lang w:val="en-GB" w:eastAsia="zh-CN"/>
        </w:rPr>
        <w:t>for</w:t>
      </w:r>
      <w:r>
        <w:rPr>
          <w:rFonts w:eastAsiaTheme="minorEastAsia"/>
          <w:lang w:val="en-GB" w:eastAsia="zh-CN"/>
        </w:rPr>
        <w:t xml:space="preserve"> R</w:t>
      </w:r>
      <w:r>
        <w:rPr>
          <w:rFonts w:eastAsiaTheme="minorEastAsia" w:hint="eastAsia"/>
          <w:lang w:val="en-GB" w:eastAsia="zh-CN"/>
        </w:rPr>
        <w:t>el-18</w:t>
      </w:r>
      <w:r>
        <w:rPr>
          <w:rFonts w:eastAsiaTheme="minorEastAsia"/>
          <w:lang w:val="en-GB" w:eastAsia="zh-CN"/>
        </w:rPr>
        <w:t xml:space="preserve"> L</w:t>
      </w:r>
      <w:r w:rsidR="00E50AB1">
        <w:rPr>
          <w:rFonts w:eastAsiaTheme="minorEastAsia"/>
          <w:lang w:val="en-GB" w:eastAsia="zh-CN"/>
        </w:rPr>
        <w:t>TM</w:t>
      </w:r>
      <w:r>
        <w:rPr>
          <w:rFonts w:eastAsiaTheme="minorEastAsia"/>
          <w:lang w:val="en-GB" w:eastAsia="zh-CN"/>
        </w:rPr>
        <w:t xml:space="preserve"> should be determined. </w:t>
      </w:r>
      <w:r w:rsidR="00E50AB1">
        <w:rPr>
          <w:rFonts w:eastAsiaTheme="minorEastAsia"/>
          <w:lang w:val="en-GB" w:eastAsia="zh-CN"/>
        </w:rPr>
        <w:t xml:space="preserve"> Rel-17 TCI framework had been agreed</w:t>
      </w:r>
      <w:r w:rsidR="00B370F8" w:rsidRPr="00B370F8">
        <w:rPr>
          <w:rFonts w:eastAsiaTheme="minorEastAsia"/>
          <w:lang w:val="en-GB" w:eastAsia="zh-CN"/>
        </w:rPr>
        <w:t xml:space="preserve"> </w:t>
      </w:r>
      <w:r w:rsidR="00B370F8">
        <w:rPr>
          <w:rFonts w:eastAsiaTheme="minorEastAsia"/>
          <w:lang w:val="en-GB" w:eastAsia="zh-CN"/>
        </w:rPr>
        <w:t>in the last meeting</w:t>
      </w:r>
      <w:r w:rsidR="00386E0C">
        <w:rPr>
          <w:rFonts w:eastAsiaTheme="minorEastAsia"/>
          <w:lang w:val="en-GB" w:eastAsia="zh-CN"/>
        </w:rPr>
        <w:t xml:space="preserve">. </w:t>
      </w:r>
      <w:r w:rsidR="00930EA7">
        <w:rPr>
          <w:rFonts w:eastAsiaTheme="minorEastAsia"/>
          <w:lang w:val="en-GB" w:eastAsia="zh-CN"/>
        </w:rPr>
        <w:t xml:space="preserve">And we prefer to </w:t>
      </w:r>
      <w:r w:rsidR="00A93412">
        <w:rPr>
          <w:rFonts w:eastAsiaTheme="minorEastAsia"/>
          <w:lang w:val="en-GB" w:eastAsia="zh-CN"/>
        </w:rPr>
        <w:t xml:space="preserve">design </w:t>
      </w:r>
      <w:r w:rsidR="00954318">
        <w:rPr>
          <w:rFonts w:eastAsiaTheme="minorEastAsia"/>
          <w:lang w:val="en-GB" w:eastAsia="zh-CN"/>
        </w:rPr>
        <w:t xml:space="preserve">the </w:t>
      </w:r>
      <w:r w:rsidR="00A93412">
        <w:rPr>
          <w:rFonts w:eastAsiaTheme="minorEastAsia"/>
          <w:lang w:val="en-GB" w:eastAsia="zh-CN"/>
        </w:rPr>
        <w:t xml:space="preserve">overall procedure of LTM based on </w:t>
      </w:r>
      <w:r w:rsidR="00954318">
        <w:rPr>
          <w:rFonts w:eastAsiaTheme="minorEastAsia"/>
          <w:lang w:val="en-GB" w:eastAsia="zh-CN"/>
        </w:rPr>
        <w:t xml:space="preserve">the </w:t>
      </w:r>
      <w:r w:rsidR="00A93412">
        <w:rPr>
          <w:rFonts w:eastAsiaTheme="minorEastAsia"/>
          <w:lang w:val="en-GB" w:eastAsia="zh-CN"/>
        </w:rPr>
        <w:t xml:space="preserve">Rel-17 unified TCI framework </w:t>
      </w:r>
      <w:r w:rsidR="00954318">
        <w:rPr>
          <w:rFonts w:eastAsiaTheme="minorEastAsia"/>
          <w:lang w:val="en-GB" w:eastAsia="zh-CN"/>
        </w:rPr>
        <w:t xml:space="preserve">at </w:t>
      </w:r>
      <w:r w:rsidR="00AC4178">
        <w:rPr>
          <w:rFonts w:eastAsiaTheme="minorEastAsia"/>
          <w:lang w:val="en-GB" w:eastAsia="zh-CN"/>
        </w:rPr>
        <w:t xml:space="preserve">first </w:t>
      </w:r>
      <w:r w:rsidR="00A93412">
        <w:rPr>
          <w:rFonts w:eastAsiaTheme="minorEastAsia"/>
          <w:lang w:val="en-GB" w:eastAsia="zh-CN"/>
        </w:rPr>
        <w:t xml:space="preserve">to ensure </w:t>
      </w:r>
      <w:r w:rsidR="00AC4178">
        <w:rPr>
          <w:rFonts w:eastAsiaTheme="minorEastAsia"/>
          <w:lang w:val="en-GB" w:eastAsia="zh-CN"/>
        </w:rPr>
        <w:t xml:space="preserve">the feature can work well. If </w:t>
      </w:r>
      <w:r w:rsidR="00464E39">
        <w:rPr>
          <w:rFonts w:eastAsiaTheme="minorEastAsia"/>
          <w:lang w:val="en-GB" w:eastAsia="zh-CN"/>
        </w:rPr>
        <w:t xml:space="preserve">time is </w:t>
      </w:r>
      <w:r w:rsidR="00694787">
        <w:rPr>
          <w:rFonts w:eastAsiaTheme="minorEastAsia"/>
          <w:lang w:val="en-GB" w:eastAsia="zh-CN"/>
        </w:rPr>
        <w:t xml:space="preserve">allowed, </w:t>
      </w:r>
      <w:r w:rsidR="00C03A9B">
        <w:rPr>
          <w:rFonts w:eastAsiaTheme="minorEastAsia"/>
          <w:lang w:val="en-GB" w:eastAsia="zh-CN"/>
        </w:rPr>
        <w:t xml:space="preserve">Rel-15 TCI framework also should be considered for Rel-18 LTM, since it </w:t>
      </w:r>
      <w:r w:rsidR="008979A8">
        <w:rPr>
          <w:rFonts w:eastAsiaTheme="minorEastAsia"/>
          <w:lang w:val="en-GB" w:eastAsia="zh-CN"/>
        </w:rPr>
        <w:t>has higher commercial value. But for the case of serving cell and candidate cell configured with different TCI framework</w:t>
      </w:r>
      <w:r w:rsidR="00954318">
        <w:rPr>
          <w:rFonts w:eastAsiaTheme="minorEastAsia"/>
          <w:lang w:val="en-GB" w:eastAsia="zh-CN"/>
        </w:rPr>
        <w:t>s</w:t>
      </w:r>
      <w:r w:rsidR="008979A8">
        <w:rPr>
          <w:rFonts w:eastAsiaTheme="minorEastAsia"/>
          <w:lang w:val="en-GB" w:eastAsia="zh-CN"/>
        </w:rPr>
        <w:t>, we think it should be deprioritized</w:t>
      </w:r>
      <w:r w:rsidR="0008554E">
        <w:rPr>
          <w:rFonts w:eastAsiaTheme="minorEastAsia"/>
          <w:lang w:val="en-GB" w:eastAsia="zh-CN"/>
        </w:rPr>
        <w:t xml:space="preserve">. Since Rel-18 LTM is applied for intra-CU case, and </w:t>
      </w:r>
      <w:r w:rsidR="00367BF2">
        <w:rPr>
          <w:rFonts w:eastAsiaTheme="minorEastAsia"/>
          <w:lang w:val="en-GB" w:eastAsia="zh-CN"/>
        </w:rPr>
        <w:t xml:space="preserve">in general, </w:t>
      </w:r>
      <w:r w:rsidR="00E40EF3">
        <w:rPr>
          <w:rFonts w:eastAsiaTheme="minorEastAsia"/>
          <w:lang w:val="en-GB" w:eastAsia="zh-CN"/>
        </w:rPr>
        <w:t xml:space="preserve">we don’t see </w:t>
      </w:r>
      <w:r w:rsidR="008435B0">
        <w:rPr>
          <w:rFonts w:eastAsiaTheme="minorEastAsia"/>
          <w:lang w:val="en-GB" w:eastAsia="zh-CN"/>
        </w:rPr>
        <w:t xml:space="preserve">any </w:t>
      </w:r>
      <w:r w:rsidR="00E40EF3">
        <w:rPr>
          <w:rFonts w:eastAsiaTheme="minorEastAsia"/>
          <w:lang w:val="en-GB" w:eastAsia="zh-CN"/>
        </w:rPr>
        <w:t>use case where two cells are configured with different TCI frameworks</w:t>
      </w:r>
      <w:r w:rsidR="00367BF2">
        <w:rPr>
          <w:rFonts w:eastAsiaTheme="minorEastAsia"/>
          <w:lang w:val="en-GB" w:eastAsia="zh-CN"/>
        </w:rPr>
        <w:t>.</w:t>
      </w:r>
      <w:r w:rsidR="0008554E">
        <w:rPr>
          <w:rFonts w:eastAsiaTheme="minorEastAsia"/>
          <w:lang w:val="en-GB" w:eastAsia="zh-CN"/>
        </w:rPr>
        <w:t xml:space="preserve"> </w:t>
      </w:r>
    </w:p>
    <w:p w14:paraId="5C3DEB27" w14:textId="0CA84171" w:rsidR="00B74FCF" w:rsidRDefault="00954318" w:rsidP="00B74FCF">
      <w:pPr>
        <w:pStyle w:val="proposal"/>
      </w:pPr>
      <w:r>
        <w:t>The case of s</w:t>
      </w:r>
      <w:r w:rsidR="004A1799" w:rsidRPr="004A1799">
        <w:t>erving cell and candidate cell operating in different TCI framework</w:t>
      </w:r>
      <w:r>
        <w:t>s</w:t>
      </w:r>
      <w:r w:rsidR="004A1799">
        <w:t xml:space="preserve"> should be deprioritized for Rel-18 LTM</w:t>
      </w:r>
      <w:r w:rsidR="004A1799" w:rsidRPr="004A1799">
        <w:t>.</w:t>
      </w:r>
      <w:r w:rsidR="00291B96">
        <w:t xml:space="preserve"> </w:t>
      </w:r>
    </w:p>
    <w:p w14:paraId="3437DBE5" w14:textId="2620772C" w:rsidR="00B74FCF" w:rsidRDefault="00B74FCF" w:rsidP="00B74FCF">
      <w:pPr>
        <w:rPr>
          <w:rFonts w:eastAsiaTheme="minorEastAsia"/>
          <w:lang w:eastAsia="zh-CN"/>
        </w:rPr>
      </w:pPr>
      <w:r w:rsidRPr="00B74FCF">
        <w:rPr>
          <w:rFonts w:eastAsiaTheme="minorEastAsia"/>
          <w:lang w:eastAsia="zh-CN"/>
        </w:rPr>
        <w:t xml:space="preserve">In Rel-17, inter-cell beam management is based on unified TCI framework, </w:t>
      </w:r>
      <w:r>
        <w:rPr>
          <w:rFonts w:eastAsiaTheme="minorEastAsia"/>
          <w:lang w:eastAsia="zh-CN"/>
        </w:rPr>
        <w:t xml:space="preserve">and </w:t>
      </w:r>
      <w:proofErr w:type="spellStart"/>
      <w:r w:rsidRPr="00B74FCF">
        <w:rPr>
          <w:rFonts w:eastAsiaTheme="minorEastAsia"/>
          <w:i/>
          <w:iCs/>
          <w:lang w:eastAsia="zh-CN"/>
        </w:rPr>
        <w:t>AddtionalPCIIndex</w:t>
      </w:r>
      <w:proofErr w:type="spellEnd"/>
      <w:r w:rsidRPr="00B74FCF">
        <w:rPr>
          <w:rFonts w:eastAsiaTheme="minorEastAsia"/>
          <w:lang w:eastAsia="zh-CN"/>
        </w:rPr>
        <w:t xml:space="preserve"> is introduced in </w:t>
      </w:r>
      <w:r>
        <w:rPr>
          <w:rFonts w:eastAsiaTheme="minorEastAsia"/>
          <w:lang w:eastAsia="zh-CN"/>
        </w:rPr>
        <w:t xml:space="preserve">the </w:t>
      </w:r>
      <w:r w:rsidRPr="00B74FCF">
        <w:rPr>
          <w:rFonts w:eastAsiaTheme="minorEastAsia"/>
          <w:lang w:eastAsia="zh-CN"/>
        </w:rPr>
        <w:t>TCI state to support inter-cell beam indication</w:t>
      </w:r>
      <w:r>
        <w:rPr>
          <w:rFonts w:eastAsiaTheme="minorEastAsia"/>
          <w:lang w:eastAsia="zh-CN"/>
        </w:rPr>
        <w:t xml:space="preserve">. Similar to Rel-17 inter-cell beam indication, the mixed TCI state </w:t>
      </w:r>
      <w:r>
        <w:rPr>
          <w:rFonts w:eastAsiaTheme="minorEastAsia" w:hint="eastAsia"/>
          <w:lang w:eastAsia="zh-CN"/>
        </w:rPr>
        <w:t>pool</w:t>
      </w:r>
      <w:r>
        <w:rPr>
          <w:rFonts w:eastAsiaTheme="minorEastAsia"/>
          <w:lang w:eastAsia="zh-CN"/>
        </w:rPr>
        <w:t xml:space="preserve"> can be designed for Rel-18 L1/L2 mobility. As shown in Figure 1, if the mixed TCI s</w:t>
      </w:r>
      <w:r>
        <w:rPr>
          <w:rFonts w:eastAsiaTheme="minorEastAsia" w:hint="eastAsia"/>
          <w:lang w:eastAsia="zh-CN"/>
        </w:rPr>
        <w:t>tate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is supported, </w:t>
      </w:r>
      <w:r w:rsidRPr="00B74FCF">
        <w:rPr>
          <w:rFonts w:eastAsiaTheme="minorEastAsia"/>
          <w:lang w:eastAsia="zh-CN"/>
        </w:rPr>
        <w:t xml:space="preserve">TCI states in the TCI state pool </w:t>
      </w:r>
      <w:r>
        <w:rPr>
          <w:rFonts w:eastAsiaTheme="minorEastAsia"/>
          <w:lang w:eastAsia="zh-CN"/>
        </w:rPr>
        <w:t xml:space="preserve">configured for a cell can be </w:t>
      </w:r>
      <w:r w:rsidRPr="00B74FCF">
        <w:rPr>
          <w:rFonts w:eastAsiaTheme="minorEastAsia"/>
          <w:lang w:eastAsia="zh-CN"/>
        </w:rPr>
        <w:t xml:space="preserve">associated with </w:t>
      </w:r>
      <w:r>
        <w:rPr>
          <w:rFonts w:eastAsiaTheme="minorEastAsia"/>
          <w:lang w:eastAsia="zh-CN"/>
        </w:rPr>
        <w:t>different</w:t>
      </w:r>
      <w:r w:rsidRPr="00B74FCF">
        <w:rPr>
          <w:rFonts w:eastAsiaTheme="minorEastAsia"/>
          <w:lang w:eastAsia="zh-CN"/>
        </w:rPr>
        <w:t xml:space="preserve"> cell</w:t>
      </w:r>
      <w:r>
        <w:rPr>
          <w:rFonts w:eastAsiaTheme="minorEastAsia"/>
          <w:lang w:eastAsia="zh-CN"/>
        </w:rPr>
        <w:t xml:space="preserve">s. </w:t>
      </w:r>
    </w:p>
    <w:p w14:paraId="7F4FF4A1" w14:textId="620F0EB6" w:rsidR="00B74FCF" w:rsidRDefault="00B74FCF" w:rsidP="00B74FCF">
      <w:pPr>
        <w:jc w:val="center"/>
      </w:pPr>
      <w:r>
        <w:object w:dxaOrig="11851" w:dyaOrig="3211" w14:anchorId="7E892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08.55pt" o:ole="">
            <v:imagedata r:id="rId11" o:title=""/>
          </v:shape>
          <o:OLEObject Type="Embed" ProgID="Visio.Drawing.15" ShapeID="_x0000_i1025" DrawAspect="Content" ObjectID="_1738175719" r:id="rId12"/>
        </w:object>
      </w:r>
    </w:p>
    <w:p w14:paraId="76B43C52" w14:textId="77CCF7F8" w:rsidR="00B74FCF" w:rsidRDefault="00B74FCF" w:rsidP="00B74FCF">
      <w:pPr>
        <w:pStyle w:val="figure"/>
        <w:rPr>
          <w:rFonts w:eastAsiaTheme="minorEastAsia"/>
          <w:lang w:eastAsia="zh-CN"/>
        </w:rPr>
      </w:pP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w:t>
      </w:r>
    </w:p>
    <w:p w14:paraId="0D51D15E" w14:textId="7C767E7A" w:rsidR="00B74FCF" w:rsidRPr="00B74FCF" w:rsidRDefault="00B74FCF" w:rsidP="00B74FCF">
      <w:pPr>
        <w:rPr>
          <w:rFonts w:eastAsiaTheme="minorEastAsia"/>
          <w:lang w:eastAsia="zh-CN"/>
        </w:rPr>
      </w:pPr>
      <w:r>
        <w:rPr>
          <w:rFonts w:eastAsiaTheme="minorEastAsia"/>
          <w:lang w:eastAsia="zh-CN"/>
        </w:rPr>
        <w:t xml:space="preserve">Besides mixed TCI </w:t>
      </w:r>
      <w:r>
        <w:rPr>
          <w:rFonts w:eastAsiaTheme="minorEastAsia" w:hint="eastAsia"/>
          <w:lang w:eastAsia="zh-CN"/>
        </w:rPr>
        <w:t>state</w:t>
      </w:r>
      <w:r>
        <w:rPr>
          <w:rFonts w:eastAsiaTheme="minorEastAsia"/>
          <w:lang w:eastAsia="zh-CN"/>
        </w:rPr>
        <w:t xml:space="preserve"> poo</w:t>
      </w:r>
      <w:r>
        <w:rPr>
          <w:rFonts w:eastAsiaTheme="minorEastAsia" w:hint="eastAsia"/>
          <w:lang w:eastAsia="zh-CN"/>
        </w:rPr>
        <w:t>l</w:t>
      </w:r>
      <w:r>
        <w:rPr>
          <w:rFonts w:eastAsiaTheme="minorEastAsia"/>
          <w:lang w:eastAsia="zh-CN"/>
        </w:rPr>
        <w:t xml:space="preserve">, independent TCI </w:t>
      </w:r>
      <w:r>
        <w:rPr>
          <w:rFonts w:eastAsiaTheme="minorEastAsia" w:hint="eastAsia"/>
          <w:lang w:eastAsia="zh-CN"/>
        </w:rPr>
        <w:t>state</w:t>
      </w:r>
      <w:r>
        <w:rPr>
          <w:rFonts w:eastAsiaTheme="minorEastAsia"/>
          <w:lang w:eastAsia="zh-CN"/>
        </w:rPr>
        <w:t xml:space="preserve"> pool </w:t>
      </w:r>
      <w:r w:rsidR="00981240">
        <w:rPr>
          <w:rFonts w:eastAsiaTheme="minorEastAsia"/>
          <w:lang w:eastAsia="zh-CN"/>
        </w:rPr>
        <w:t xml:space="preserve">should </w:t>
      </w:r>
      <w:r>
        <w:rPr>
          <w:rFonts w:eastAsiaTheme="minorEastAsia"/>
          <w:lang w:eastAsia="zh-CN"/>
        </w:rPr>
        <w:t>also be considered. A</w:t>
      </w:r>
      <w:r>
        <w:rPr>
          <w:rFonts w:eastAsiaTheme="minorEastAsia" w:hint="eastAsia"/>
          <w:lang w:eastAsia="zh-CN"/>
        </w:rPr>
        <w:t>s</w:t>
      </w:r>
      <w:r>
        <w:rPr>
          <w:rFonts w:eastAsiaTheme="minorEastAsia"/>
          <w:lang w:eastAsia="zh-CN"/>
        </w:rPr>
        <w:t xml:space="preserve"> shown </w:t>
      </w:r>
      <w:r>
        <w:rPr>
          <w:rFonts w:eastAsiaTheme="minorEastAsia" w:hint="eastAsia"/>
          <w:lang w:eastAsia="zh-CN"/>
        </w:rPr>
        <w:t>in</w:t>
      </w:r>
      <w:r>
        <w:rPr>
          <w:rFonts w:eastAsiaTheme="minorEastAsia"/>
          <w:lang w:eastAsia="zh-CN"/>
        </w:rPr>
        <w:t xml:space="preserve"> Figure 2, </w:t>
      </w:r>
      <w:r w:rsidRPr="00B74FCF">
        <w:rPr>
          <w:rFonts w:eastAsiaTheme="minorEastAsia"/>
          <w:lang w:eastAsia="zh-CN"/>
        </w:rPr>
        <w:t xml:space="preserve">if the </w:t>
      </w:r>
      <w:r>
        <w:rPr>
          <w:rFonts w:eastAsiaTheme="minorEastAsia"/>
          <w:lang w:eastAsia="zh-CN"/>
        </w:rPr>
        <w:t>independent</w:t>
      </w:r>
      <w:r w:rsidRPr="00B74FCF">
        <w:rPr>
          <w:rFonts w:eastAsiaTheme="minorEastAsia"/>
          <w:lang w:eastAsia="zh-CN"/>
        </w:rPr>
        <w:t xml:space="preserve"> TCI state pool is supported,</w:t>
      </w:r>
      <w:r>
        <w:rPr>
          <w:rFonts w:eastAsiaTheme="minorEastAsia"/>
          <w:lang w:eastAsia="zh-CN"/>
        </w:rPr>
        <w:t xml:space="preserve"> </w:t>
      </w:r>
      <w:r w:rsidRPr="00B74FCF">
        <w:rPr>
          <w:rFonts w:eastAsiaTheme="minorEastAsia"/>
          <w:lang w:eastAsia="zh-CN"/>
        </w:rPr>
        <w:t xml:space="preserve">TCI states in the TCI state pool </w:t>
      </w:r>
      <w:r>
        <w:rPr>
          <w:rFonts w:eastAsiaTheme="minorEastAsia"/>
          <w:lang w:eastAsia="zh-CN"/>
        </w:rPr>
        <w:t xml:space="preserve">configured for a cell </w:t>
      </w:r>
      <w:r w:rsidR="00397098">
        <w:rPr>
          <w:rFonts w:eastAsiaTheme="minorEastAsia"/>
          <w:lang w:eastAsia="zh-CN"/>
        </w:rPr>
        <w:t xml:space="preserve">are </w:t>
      </w:r>
      <w:r>
        <w:rPr>
          <w:rFonts w:eastAsiaTheme="minorEastAsia"/>
          <w:lang w:eastAsia="zh-CN"/>
        </w:rPr>
        <w:t xml:space="preserve">only </w:t>
      </w:r>
      <w:r w:rsidRPr="00B74FCF">
        <w:rPr>
          <w:rFonts w:eastAsiaTheme="minorEastAsia"/>
          <w:lang w:eastAsia="zh-CN"/>
        </w:rPr>
        <w:t xml:space="preserve">associated with </w:t>
      </w:r>
      <w:r>
        <w:rPr>
          <w:rFonts w:eastAsiaTheme="minorEastAsia"/>
          <w:lang w:eastAsia="zh-CN"/>
        </w:rPr>
        <w:t>the</w:t>
      </w:r>
      <w:r w:rsidRPr="00B74FCF">
        <w:rPr>
          <w:rFonts w:eastAsiaTheme="minorEastAsia"/>
          <w:lang w:eastAsia="zh-CN"/>
        </w:rPr>
        <w:t xml:space="preserve"> cell</w:t>
      </w:r>
      <w:r>
        <w:rPr>
          <w:rFonts w:eastAsiaTheme="minorEastAsia"/>
          <w:lang w:eastAsia="zh-CN"/>
        </w:rPr>
        <w:t xml:space="preserve">. As for their respective applicable scenarios and potential specification impact, they need further study and discussion.   </w:t>
      </w:r>
    </w:p>
    <w:p w14:paraId="3B0BF4FD" w14:textId="5B881389" w:rsidR="00B74FCF" w:rsidRDefault="00B74FCF" w:rsidP="00B74FCF">
      <w:pPr>
        <w:jc w:val="center"/>
      </w:pPr>
      <w:r>
        <w:object w:dxaOrig="8641" w:dyaOrig="2220" w14:anchorId="0C1E22B8">
          <v:shape id="_x0000_i1026" type="#_x0000_t75" style="width:289.05pt;height:74.15pt" o:ole="">
            <v:imagedata r:id="rId13" o:title=""/>
          </v:shape>
          <o:OLEObject Type="Embed" ProgID="Visio.Drawing.15" ShapeID="_x0000_i1026" DrawAspect="Content" ObjectID="_1738175720" r:id="rId14"/>
        </w:object>
      </w:r>
    </w:p>
    <w:p w14:paraId="0E625234" w14:textId="6A846753" w:rsidR="00B74FCF" w:rsidRDefault="00B74FCF" w:rsidP="00B74FCF">
      <w:pPr>
        <w:pStyle w:val="figure"/>
        <w:rPr>
          <w:rFonts w:eastAsiaTheme="minorEastAsia"/>
          <w:lang w:eastAsia="zh-CN"/>
        </w:rPr>
      </w:pPr>
      <w:r>
        <w:rPr>
          <w:rFonts w:eastAsiaTheme="minorEastAsia"/>
          <w:lang w:eastAsia="zh-CN"/>
        </w:rPr>
        <w:t xml:space="preserve">Independent TCI </w:t>
      </w:r>
      <w:r>
        <w:rPr>
          <w:rFonts w:eastAsiaTheme="minorEastAsia" w:hint="eastAsia"/>
          <w:lang w:eastAsia="zh-CN"/>
        </w:rPr>
        <w:t>state</w:t>
      </w:r>
      <w:r>
        <w:rPr>
          <w:rFonts w:eastAsiaTheme="minorEastAsia"/>
          <w:lang w:eastAsia="zh-CN"/>
        </w:rPr>
        <w:t xml:space="preserve"> pool</w:t>
      </w:r>
    </w:p>
    <w:p w14:paraId="747CB86F" w14:textId="087E3633" w:rsidR="00B74FCF" w:rsidRDefault="00B74FCF" w:rsidP="00B74FCF">
      <w:pPr>
        <w:pStyle w:val="proposal"/>
      </w:pPr>
      <w:bookmarkStart w:id="10" w:name="_Hlk127555270"/>
      <w:r w:rsidRPr="00B74FCF">
        <w:t>Both mixed TCI state pool, i.e., Rel-17 ICBM TCI framework</w:t>
      </w:r>
      <w:r w:rsidR="00120FBB">
        <w:rPr>
          <w:rFonts w:hint="eastAsia"/>
        </w:rPr>
        <w:t>,</w:t>
      </w:r>
      <w:r w:rsidRPr="00B74FCF">
        <w:t xml:space="preserve"> and independent TCI state pool should be considered.</w:t>
      </w:r>
    </w:p>
    <w:p w14:paraId="09196E15" w14:textId="77777777" w:rsidR="00B74FCF" w:rsidRPr="00B74FCF" w:rsidRDefault="00B74FCF" w:rsidP="00B74FCF">
      <w:pPr>
        <w:pStyle w:val="af2"/>
        <w:numPr>
          <w:ilvl w:val="0"/>
          <w:numId w:val="34"/>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Mixed TCI state pool: some TCI states in the TCI state pool are associated with candidate cell(s)</w:t>
      </w:r>
    </w:p>
    <w:p w14:paraId="74206999" w14:textId="2FA0DE64" w:rsidR="00B74FCF" w:rsidRPr="00B74FCF" w:rsidRDefault="00B74FCF" w:rsidP="00B74FCF">
      <w:pPr>
        <w:pStyle w:val="af2"/>
        <w:numPr>
          <w:ilvl w:val="0"/>
          <w:numId w:val="34"/>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Independent TCI state pool: all of the TCI states in the TCI state pool are only associated with the cell where the TCI state pool is configured.</w:t>
      </w:r>
    </w:p>
    <w:bookmarkEnd w:id="10"/>
    <w:p w14:paraId="79670BCD" w14:textId="3118C785" w:rsidR="005B4DD6" w:rsidRDefault="005B4DD6" w:rsidP="00662F35">
      <w:pPr>
        <w:pStyle w:val="title2"/>
        <w:rPr>
          <w:lang w:val="en-GB"/>
        </w:rPr>
      </w:pPr>
      <w:r>
        <w:rPr>
          <w:lang w:val="en-GB"/>
        </w:rPr>
        <w:t>Beam indication timing</w:t>
      </w:r>
    </w:p>
    <w:p w14:paraId="1EAAF722" w14:textId="0DA633C3" w:rsidR="00B74FCF" w:rsidRDefault="00B74FCF" w:rsidP="00B74FCF">
      <w:pPr>
        <w:rPr>
          <w:rFonts w:eastAsiaTheme="minorEastAsia"/>
          <w:lang w:val="en-GB" w:eastAsia="zh-CN"/>
        </w:rPr>
      </w:pPr>
      <w:r>
        <w:rPr>
          <w:rFonts w:eastAsiaTheme="minorEastAsia"/>
          <w:lang w:val="en-GB" w:eastAsia="zh-CN"/>
        </w:rPr>
        <w:t xml:space="preserve">Besides the TCI </w:t>
      </w:r>
      <w:r>
        <w:rPr>
          <w:rFonts w:eastAsiaTheme="minorEastAsia" w:hint="eastAsia"/>
          <w:lang w:val="en-GB" w:eastAsia="zh-CN"/>
        </w:rPr>
        <w:t>fra</w:t>
      </w:r>
      <w:r>
        <w:rPr>
          <w:rFonts w:eastAsiaTheme="minorEastAsia"/>
          <w:lang w:val="en-GB" w:eastAsia="zh-CN"/>
        </w:rPr>
        <w:t xml:space="preserve">mework, another remaining issue is the beam indication timing. And </w:t>
      </w:r>
      <w:r w:rsidR="00E42A12">
        <w:rPr>
          <w:rFonts w:eastAsiaTheme="minorEastAsia"/>
          <w:lang w:val="en-GB" w:eastAsia="zh-CN"/>
        </w:rPr>
        <w:t xml:space="preserve">following </w:t>
      </w:r>
      <w:r>
        <w:rPr>
          <w:rFonts w:eastAsiaTheme="minorEastAsia"/>
          <w:lang w:val="en-GB" w:eastAsia="zh-CN"/>
        </w:rPr>
        <w:t xml:space="preserve">three scenarios </w:t>
      </w:r>
      <w:r w:rsidR="008435B0">
        <w:rPr>
          <w:rFonts w:eastAsiaTheme="minorEastAsia"/>
          <w:lang w:val="en-GB" w:eastAsia="zh-CN"/>
        </w:rPr>
        <w:t xml:space="preserve">were </w:t>
      </w:r>
      <w:r>
        <w:rPr>
          <w:rFonts w:eastAsiaTheme="minorEastAsia"/>
          <w:lang w:val="en-GB" w:eastAsia="zh-CN"/>
        </w:rPr>
        <w:t xml:space="preserve">discussed in the last meeting </w:t>
      </w:r>
      <w:r w:rsidR="00E42A12">
        <w:rPr>
          <w:rFonts w:eastAsiaTheme="minorEastAsia"/>
          <w:lang w:val="en-GB" w:eastAsia="zh-CN"/>
        </w:rPr>
        <w:t>and scenario 2 ha</w:t>
      </w:r>
      <w:r w:rsidR="00C6640B">
        <w:rPr>
          <w:rFonts w:eastAsiaTheme="minorEastAsia"/>
          <w:lang w:val="en-GB" w:eastAsia="zh-CN"/>
        </w:rPr>
        <w:t>s</w:t>
      </w:r>
      <w:r w:rsidR="00E42A12">
        <w:rPr>
          <w:rFonts w:eastAsiaTheme="minorEastAsia"/>
          <w:lang w:val="en-GB" w:eastAsia="zh-CN"/>
        </w:rPr>
        <w:t xml:space="preserve"> been agreed</w:t>
      </w:r>
      <w:r>
        <w:rPr>
          <w:rFonts w:eastAsiaTheme="minorEastAsia"/>
          <w:lang w:val="en-GB" w:eastAsia="zh-CN"/>
        </w:rPr>
        <w:t>.</w:t>
      </w:r>
    </w:p>
    <w:p w14:paraId="197FB720"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1: Beam indication before cell switch command</w:t>
      </w:r>
    </w:p>
    <w:p w14:paraId="53A108A3"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2: Beam indication together with cell switch command</w:t>
      </w:r>
    </w:p>
    <w:p w14:paraId="63D53007"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3: Beam indication after cell switch command</w:t>
      </w:r>
    </w:p>
    <w:p w14:paraId="4BD4AEFE" w14:textId="7CE5BFB4" w:rsidR="00B74FCF" w:rsidRDefault="00B74FCF" w:rsidP="00B74FCF">
      <w:pPr>
        <w:rPr>
          <w:rFonts w:eastAsiaTheme="minorEastAsia"/>
          <w:lang w:val="en-GB" w:eastAsia="zh-CN"/>
        </w:rPr>
      </w:pPr>
      <w:r>
        <w:rPr>
          <w:rFonts w:eastAsiaTheme="minorEastAsia"/>
          <w:lang w:val="en-GB" w:eastAsia="zh-CN"/>
        </w:rPr>
        <w:t xml:space="preserve">The </w:t>
      </w:r>
      <w:r w:rsidR="00377A27">
        <w:rPr>
          <w:rFonts w:eastAsiaTheme="minorEastAsia" w:hint="eastAsia"/>
          <w:lang w:val="en-GB" w:eastAsia="zh-CN"/>
        </w:rPr>
        <w:t>possible</w:t>
      </w:r>
      <w:r w:rsidR="00377A27">
        <w:rPr>
          <w:rFonts w:eastAsiaTheme="minorEastAsia"/>
          <w:lang w:val="en-GB" w:eastAsia="zh-CN"/>
        </w:rPr>
        <w:t xml:space="preserve"> </w:t>
      </w:r>
      <w:r w:rsidR="00377A27">
        <w:rPr>
          <w:rFonts w:eastAsiaTheme="minorEastAsia" w:hint="eastAsia"/>
          <w:lang w:val="en-GB" w:eastAsia="zh-CN"/>
        </w:rPr>
        <w:t>procedure</w:t>
      </w:r>
      <w:r>
        <w:rPr>
          <w:rFonts w:eastAsiaTheme="minorEastAsia"/>
          <w:lang w:val="en-GB" w:eastAsia="zh-CN"/>
        </w:rPr>
        <w:t xml:space="preserve"> and potential specification impacts of the above scenarios are </w:t>
      </w:r>
      <w:proofErr w:type="spellStart"/>
      <w:r>
        <w:rPr>
          <w:rFonts w:eastAsiaTheme="minorEastAsia"/>
          <w:lang w:val="en-GB" w:eastAsia="zh-CN"/>
        </w:rPr>
        <w:t>analyzed</w:t>
      </w:r>
      <w:proofErr w:type="spellEnd"/>
      <w:r>
        <w:rPr>
          <w:rFonts w:eastAsiaTheme="minorEastAsia"/>
          <w:lang w:val="en-GB" w:eastAsia="zh-CN"/>
        </w:rPr>
        <w:t xml:space="preserve"> in Table 1.</w:t>
      </w:r>
    </w:p>
    <w:p w14:paraId="5F6D5A26" w14:textId="528EAE0B" w:rsidR="00B74FCF" w:rsidRDefault="00B74FCF" w:rsidP="00B74FCF">
      <w:pPr>
        <w:pStyle w:val="table"/>
        <w:rPr>
          <w:lang w:val="en-GB"/>
        </w:rPr>
      </w:pPr>
      <w:r>
        <w:rPr>
          <w:lang w:val="en-GB"/>
        </w:rPr>
        <w:t>Analysis of possible procedure and potential specification impacts of the three scenarios</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2511"/>
        <w:gridCol w:w="2691"/>
        <w:gridCol w:w="2491"/>
      </w:tblGrid>
      <w:tr w:rsidR="00EB51B3" w:rsidRPr="00B74FCF" w14:paraId="6B16C30A" w14:textId="77777777" w:rsidTr="002D42C3">
        <w:trPr>
          <w:trHeight w:val="259"/>
        </w:trPr>
        <w:tc>
          <w:tcPr>
            <w:tcW w:w="1372" w:type="dxa"/>
            <w:shd w:val="clear" w:color="auto" w:fill="879FFF"/>
            <w:tcMar>
              <w:top w:w="15" w:type="dxa"/>
              <w:left w:w="108" w:type="dxa"/>
              <w:bottom w:w="0" w:type="dxa"/>
              <w:right w:w="108" w:type="dxa"/>
            </w:tcMar>
            <w:hideMark/>
          </w:tcPr>
          <w:p w14:paraId="273F9522" w14:textId="77777777" w:rsidR="00B74FCF" w:rsidRPr="00B74FCF" w:rsidRDefault="00B74FCF" w:rsidP="00B74FCF">
            <w:pPr>
              <w:rPr>
                <w:rFonts w:eastAsiaTheme="minorEastAsia"/>
                <w:lang w:eastAsia="zh-CN"/>
              </w:rPr>
            </w:pPr>
            <w:r w:rsidRPr="00B74FCF">
              <w:rPr>
                <w:rFonts w:eastAsiaTheme="minorEastAsia"/>
                <w:b/>
                <w:bCs/>
                <w:lang w:eastAsia="zh-CN"/>
              </w:rPr>
              <w:t> </w:t>
            </w:r>
          </w:p>
        </w:tc>
        <w:tc>
          <w:tcPr>
            <w:tcW w:w="2511" w:type="dxa"/>
            <w:shd w:val="clear" w:color="auto" w:fill="879FFF"/>
            <w:tcMar>
              <w:top w:w="15" w:type="dxa"/>
              <w:left w:w="108" w:type="dxa"/>
              <w:bottom w:w="0" w:type="dxa"/>
              <w:right w:w="108" w:type="dxa"/>
            </w:tcMar>
            <w:hideMark/>
          </w:tcPr>
          <w:p w14:paraId="4D48EF86" w14:textId="77777777" w:rsidR="00B74FCF" w:rsidRPr="00B74FCF" w:rsidRDefault="00B74FCF" w:rsidP="00B74FCF">
            <w:pPr>
              <w:rPr>
                <w:rFonts w:eastAsiaTheme="minorEastAsia"/>
                <w:lang w:eastAsia="zh-CN"/>
              </w:rPr>
            </w:pPr>
            <w:r w:rsidRPr="00B74FCF">
              <w:rPr>
                <w:rFonts w:eastAsiaTheme="minorEastAsia"/>
                <w:b/>
                <w:bCs/>
                <w:lang w:eastAsia="zh-CN"/>
              </w:rPr>
              <w:t>scenario 1</w:t>
            </w:r>
          </w:p>
        </w:tc>
        <w:tc>
          <w:tcPr>
            <w:tcW w:w="2691" w:type="dxa"/>
            <w:shd w:val="clear" w:color="auto" w:fill="879FFF"/>
            <w:tcMar>
              <w:top w:w="15" w:type="dxa"/>
              <w:left w:w="108" w:type="dxa"/>
              <w:bottom w:w="0" w:type="dxa"/>
              <w:right w:w="108" w:type="dxa"/>
            </w:tcMar>
            <w:hideMark/>
          </w:tcPr>
          <w:p w14:paraId="0219CE09" w14:textId="77777777" w:rsidR="00B74FCF" w:rsidRPr="00B74FCF" w:rsidRDefault="00B74FCF" w:rsidP="00B74FCF">
            <w:pPr>
              <w:rPr>
                <w:rFonts w:eastAsiaTheme="minorEastAsia"/>
                <w:lang w:eastAsia="zh-CN"/>
              </w:rPr>
            </w:pPr>
            <w:r w:rsidRPr="00B74FCF">
              <w:rPr>
                <w:rFonts w:eastAsiaTheme="minorEastAsia"/>
                <w:b/>
                <w:bCs/>
                <w:lang w:eastAsia="zh-CN"/>
              </w:rPr>
              <w:t>scenario 2</w:t>
            </w:r>
          </w:p>
        </w:tc>
        <w:tc>
          <w:tcPr>
            <w:tcW w:w="2491" w:type="dxa"/>
            <w:shd w:val="clear" w:color="auto" w:fill="879FFF"/>
            <w:tcMar>
              <w:top w:w="15" w:type="dxa"/>
              <w:left w:w="108" w:type="dxa"/>
              <w:bottom w:w="0" w:type="dxa"/>
              <w:right w:w="108" w:type="dxa"/>
            </w:tcMar>
            <w:hideMark/>
          </w:tcPr>
          <w:p w14:paraId="3301E764" w14:textId="77777777" w:rsidR="00B74FCF" w:rsidRPr="00B74FCF" w:rsidRDefault="00B74FCF" w:rsidP="00B74FCF">
            <w:pPr>
              <w:rPr>
                <w:rFonts w:eastAsiaTheme="minorEastAsia"/>
                <w:lang w:eastAsia="zh-CN"/>
              </w:rPr>
            </w:pPr>
            <w:r w:rsidRPr="00B74FCF">
              <w:rPr>
                <w:rFonts w:eastAsiaTheme="minorEastAsia"/>
                <w:b/>
                <w:bCs/>
                <w:lang w:eastAsia="zh-CN"/>
              </w:rPr>
              <w:t>scenario 3</w:t>
            </w:r>
          </w:p>
        </w:tc>
      </w:tr>
      <w:tr w:rsidR="00B74FCF" w:rsidRPr="00B74FCF" w14:paraId="7ED0380C" w14:textId="77777777" w:rsidTr="002D42C3">
        <w:trPr>
          <w:trHeight w:val="649"/>
        </w:trPr>
        <w:tc>
          <w:tcPr>
            <w:tcW w:w="1372" w:type="dxa"/>
            <w:shd w:val="clear" w:color="auto" w:fill="879FFF"/>
            <w:tcMar>
              <w:top w:w="15" w:type="dxa"/>
              <w:left w:w="108" w:type="dxa"/>
              <w:bottom w:w="0" w:type="dxa"/>
              <w:right w:w="108" w:type="dxa"/>
            </w:tcMar>
            <w:hideMark/>
          </w:tcPr>
          <w:p w14:paraId="63455410" w14:textId="28925258" w:rsidR="00B74FCF" w:rsidRPr="00B74FCF" w:rsidRDefault="00B74FCF" w:rsidP="00B74FCF">
            <w:pPr>
              <w:rPr>
                <w:rFonts w:eastAsiaTheme="minorEastAsia"/>
                <w:lang w:eastAsia="zh-CN"/>
              </w:rPr>
            </w:pPr>
            <w:r>
              <w:rPr>
                <w:rFonts w:eastAsiaTheme="minorEastAsia"/>
                <w:b/>
                <w:bCs/>
                <w:lang w:eastAsia="zh-CN"/>
              </w:rPr>
              <w:t>Transmission</w:t>
            </w:r>
            <w:r w:rsidR="00636CC7">
              <w:rPr>
                <w:rFonts w:eastAsiaTheme="minorEastAsia"/>
                <w:b/>
                <w:bCs/>
                <w:lang w:eastAsia="zh-CN"/>
              </w:rPr>
              <w:t xml:space="preserve"> </w:t>
            </w:r>
            <w:r w:rsidR="008435B0">
              <w:rPr>
                <w:rFonts w:eastAsiaTheme="minorEastAsia"/>
                <w:b/>
                <w:bCs/>
                <w:lang w:eastAsia="zh-CN"/>
              </w:rPr>
              <w:t>D</w:t>
            </w:r>
            <w:r w:rsidRPr="00B74FCF">
              <w:rPr>
                <w:rFonts w:eastAsiaTheme="minorEastAsia"/>
                <w:b/>
                <w:bCs/>
                <w:lang w:eastAsia="zh-CN"/>
              </w:rPr>
              <w:t>escription</w:t>
            </w:r>
          </w:p>
        </w:tc>
        <w:tc>
          <w:tcPr>
            <w:tcW w:w="2511" w:type="dxa"/>
            <w:shd w:val="clear" w:color="auto" w:fill="FFFFFF" w:themeFill="background1"/>
            <w:tcMar>
              <w:top w:w="15" w:type="dxa"/>
              <w:left w:w="108" w:type="dxa"/>
              <w:bottom w:w="0" w:type="dxa"/>
              <w:right w:w="108" w:type="dxa"/>
            </w:tcMar>
            <w:hideMark/>
          </w:tcPr>
          <w:p w14:paraId="75B6C659" w14:textId="77777777" w:rsidR="00B74FCF" w:rsidRPr="00B74FCF" w:rsidRDefault="00B74FCF" w:rsidP="00B74FCF">
            <w:pPr>
              <w:rPr>
                <w:rFonts w:eastAsiaTheme="minorEastAsia"/>
                <w:lang w:eastAsia="zh-CN"/>
              </w:rPr>
            </w:pPr>
            <w:r w:rsidRPr="00B74FCF">
              <w:rPr>
                <w:rFonts w:eastAsiaTheme="minorEastAsia"/>
                <w:lang w:eastAsia="zh-CN"/>
              </w:rPr>
              <w:t>Rel-17 ICBM + handover model</w:t>
            </w:r>
          </w:p>
          <w:p w14:paraId="7FE42AAE" w14:textId="77777777" w:rsidR="00B74FCF" w:rsidRPr="00B74FCF" w:rsidRDefault="00B74FCF" w:rsidP="00B74FCF">
            <w:pPr>
              <w:numPr>
                <w:ilvl w:val="0"/>
                <w:numId w:val="36"/>
              </w:numPr>
              <w:tabs>
                <w:tab w:val="num" w:pos="720"/>
              </w:tabs>
              <w:rPr>
                <w:rFonts w:eastAsiaTheme="minorEastAsia"/>
                <w:lang w:eastAsia="zh-CN"/>
              </w:rPr>
            </w:pPr>
            <w:r w:rsidRPr="00B74FCF">
              <w:rPr>
                <w:rFonts w:eastAsiaTheme="minorEastAsia"/>
                <w:lang w:eastAsia="zh-CN"/>
              </w:rPr>
              <w:lastRenderedPageBreak/>
              <w:t>Tx/</w:t>
            </w:r>
            <w:proofErr w:type="spellStart"/>
            <w:r w:rsidRPr="00B74FCF">
              <w:rPr>
                <w:rFonts w:eastAsiaTheme="minorEastAsia"/>
                <w:lang w:eastAsia="zh-CN"/>
              </w:rPr>
              <w:t>rx</w:t>
            </w:r>
            <w:proofErr w:type="spellEnd"/>
            <w:r w:rsidRPr="00B74FCF">
              <w:rPr>
                <w:rFonts w:eastAsiaTheme="minorEastAsia"/>
                <w:lang w:eastAsia="zh-CN"/>
              </w:rPr>
              <w:t xml:space="preserve"> from/</w:t>
            </w:r>
            <w:proofErr w:type="gramStart"/>
            <w:r w:rsidRPr="00B74FCF">
              <w:rPr>
                <w:rFonts w:eastAsiaTheme="minorEastAsia"/>
                <w:lang w:eastAsia="zh-CN"/>
              </w:rPr>
              <w:t>to  target</w:t>
            </w:r>
            <w:proofErr w:type="gramEnd"/>
            <w:r w:rsidRPr="00B74FCF">
              <w:rPr>
                <w:rFonts w:eastAsiaTheme="minorEastAsia"/>
                <w:lang w:eastAsia="zh-CN"/>
              </w:rPr>
              <w:t xml:space="preserve"> cell before cell switch</w:t>
            </w:r>
          </w:p>
        </w:tc>
        <w:tc>
          <w:tcPr>
            <w:tcW w:w="2691" w:type="dxa"/>
            <w:shd w:val="clear" w:color="auto" w:fill="FFFFFF" w:themeFill="background1"/>
            <w:tcMar>
              <w:top w:w="15" w:type="dxa"/>
              <w:left w:w="108" w:type="dxa"/>
              <w:bottom w:w="0" w:type="dxa"/>
              <w:right w:w="108" w:type="dxa"/>
            </w:tcMar>
            <w:hideMark/>
          </w:tcPr>
          <w:p w14:paraId="6F465A35" w14:textId="77777777" w:rsidR="00B74FCF" w:rsidRPr="00B74FCF" w:rsidRDefault="00B74FCF" w:rsidP="00B74FCF">
            <w:pPr>
              <w:rPr>
                <w:rFonts w:eastAsiaTheme="minorEastAsia"/>
                <w:lang w:eastAsia="zh-CN"/>
              </w:rPr>
            </w:pPr>
            <w:r w:rsidRPr="00B74FCF">
              <w:rPr>
                <w:rFonts w:eastAsiaTheme="minorEastAsia"/>
                <w:lang w:eastAsia="zh-CN"/>
              </w:rPr>
              <w:lastRenderedPageBreak/>
              <w:t xml:space="preserve">No </w:t>
            </w:r>
            <w:proofErr w:type="spellStart"/>
            <w:r w:rsidRPr="00B74FCF">
              <w:rPr>
                <w:rFonts w:eastAsiaTheme="minorEastAsia"/>
                <w:lang w:eastAsia="zh-CN"/>
              </w:rPr>
              <w:t>tx</w:t>
            </w:r>
            <w:proofErr w:type="spellEnd"/>
            <w:r w:rsidRPr="00B74FCF">
              <w:rPr>
                <w:rFonts w:eastAsiaTheme="minorEastAsia"/>
                <w:lang w:eastAsia="zh-CN"/>
              </w:rPr>
              <w:t>/</w:t>
            </w:r>
            <w:proofErr w:type="spellStart"/>
            <w:r w:rsidRPr="00B74FCF">
              <w:rPr>
                <w:rFonts w:eastAsiaTheme="minorEastAsia"/>
                <w:lang w:eastAsia="zh-CN"/>
              </w:rPr>
              <w:t>rx</w:t>
            </w:r>
            <w:proofErr w:type="spellEnd"/>
            <w:r w:rsidRPr="00B74FCF">
              <w:rPr>
                <w:rFonts w:eastAsiaTheme="minorEastAsia"/>
                <w:lang w:eastAsia="zh-CN"/>
              </w:rPr>
              <w:t xml:space="preserve"> from/to target cell before cell switch</w:t>
            </w:r>
          </w:p>
        </w:tc>
        <w:tc>
          <w:tcPr>
            <w:tcW w:w="2491" w:type="dxa"/>
            <w:shd w:val="clear" w:color="auto" w:fill="FFFFFF" w:themeFill="background1"/>
            <w:tcMar>
              <w:top w:w="15" w:type="dxa"/>
              <w:left w:w="108" w:type="dxa"/>
              <w:bottom w:w="0" w:type="dxa"/>
              <w:right w:w="108" w:type="dxa"/>
            </w:tcMar>
            <w:hideMark/>
          </w:tcPr>
          <w:p w14:paraId="78FF8CF9" w14:textId="77777777" w:rsidR="00B74FCF" w:rsidRPr="00B74FCF" w:rsidRDefault="00B74FCF" w:rsidP="00B74FCF">
            <w:pPr>
              <w:rPr>
                <w:rFonts w:eastAsiaTheme="minorEastAsia"/>
                <w:lang w:eastAsia="zh-CN"/>
              </w:rPr>
            </w:pPr>
            <w:r w:rsidRPr="00B74FCF">
              <w:rPr>
                <w:rFonts w:eastAsiaTheme="minorEastAsia"/>
                <w:lang w:eastAsia="zh-CN"/>
              </w:rPr>
              <w:t xml:space="preserve">No </w:t>
            </w:r>
            <w:proofErr w:type="spellStart"/>
            <w:r w:rsidRPr="00B74FCF">
              <w:rPr>
                <w:rFonts w:eastAsiaTheme="minorEastAsia"/>
                <w:lang w:eastAsia="zh-CN"/>
              </w:rPr>
              <w:t>tx</w:t>
            </w:r>
            <w:proofErr w:type="spellEnd"/>
            <w:r w:rsidRPr="00B74FCF">
              <w:rPr>
                <w:rFonts w:eastAsiaTheme="minorEastAsia"/>
                <w:lang w:eastAsia="zh-CN"/>
              </w:rPr>
              <w:t>/</w:t>
            </w:r>
            <w:proofErr w:type="spellStart"/>
            <w:r w:rsidRPr="00B74FCF">
              <w:rPr>
                <w:rFonts w:eastAsiaTheme="minorEastAsia"/>
                <w:lang w:eastAsia="zh-CN"/>
              </w:rPr>
              <w:t>rx</w:t>
            </w:r>
            <w:proofErr w:type="spellEnd"/>
            <w:r w:rsidRPr="00B74FCF">
              <w:rPr>
                <w:rFonts w:eastAsiaTheme="minorEastAsia"/>
                <w:lang w:eastAsia="zh-CN"/>
              </w:rPr>
              <w:t xml:space="preserve"> from/to target cell before cell switch</w:t>
            </w:r>
          </w:p>
        </w:tc>
      </w:tr>
      <w:tr w:rsidR="00B74FCF" w:rsidRPr="00B74FCF" w14:paraId="6F644ACF" w14:textId="77777777" w:rsidTr="002D42C3">
        <w:trPr>
          <w:trHeight w:val="682"/>
        </w:trPr>
        <w:tc>
          <w:tcPr>
            <w:tcW w:w="1372" w:type="dxa"/>
            <w:shd w:val="clear" w:color="auto" w:fill="879FFF"/>
            <w:tcMar>
              <w:top w:w="15" w:type="dxa"/>
              <w:left w:w="108" w:type="dxa"/>
              <w:bottom w:w="0" w:type="dxa"/>
              <w:right w:w="108" w:type="dxa"/>
            </w:tcMar>
            <w:hideMark/>
          </w:tcPr>
          <w:p w14:paraId="15030D7D" w14:textId="77777777" w:rsidR="00B74FCF" w:rsidRPr="00B74FCF" w:rsidRDefault="00B74FCF" w:rsidP="00B74FCF">
            <w:pPr>
              <w:rPr>
                <w:rFonts w:eastAsiaTheme="minorEastAsia"/>
                <w:lang w:eastAsia="zh-CN"/>
              </w:rPr>
            </w:pPr>
            <w:r w:rsidRPr="00B74FCF">
              <w:rPr>
                <w:rFonts w:eastAsiaTheme="minorEastAsia"/>
                <w:b/>
                <w:bCs/>
                <w:lang w:eastAsia="zh-CN"/>
              </w:rPr>
              <w:t>Early DL and UL sync</w:t>
            </w:r>
          </w:p>
        </w:tc>
        <w:tc>
          <w:tcPr>
            <w:tcW w:w="2511" w:type="dxa"/>
            <w:shd w:val="clear" w:color="auto" w:fill="FFFFFF" w:themeFill="background1"/>
            <w:tcMar>
              <w:top w:w="15" w:type="dxa"/>
              <w:left w:w="108" w:type="dxa"/>
              <w:bottom w:w="0" w:type="dxa"/>
              <w:right w:w="108" w:type="dxa"/>
            </w:tcMar>
            <w:hideMark/>
          </w:tcPr>
          <w:p w14:paraId="312921E5" w14:textId="2BD3B554"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691" w:type="dxa"/>
            <w:shd w:val="clear" w:color="auto" w:fill="FFFFFF" w:themeFill="background1"/>
            <w:tcMar>
              <w:top w:w="15" w:type="dxa"/>
              <w:left w:w="108" w:type="dxa"/>
              <w:bottom w:w="0" w:type="dxa"/>
              <w:right w:w="108" w:type="dxa"/>
            </w:tcMar>
            <w:hideMark/>
          </w:tcPr>
          <w:p w14:paraId="12060B7C" w14:textId="2C5DF6D9"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491" w:type="dxa"/>
            <w:shd w:val="clear" w:color="auto" w:fill="FFFFFF" w:themeFill="background1"/>
            <w:tcMar>
              <w:top w:w="15" w:type="dxa"/>
              <w:left w:w="108" w:type="dxa"/>
              <w:bottom w:w="0" w:type="dxa"/>
              <w:right w:w="108" w:type="dxa"/>
            </w:tcMar>
            <w:hideMark/>
          </w:tcPr>
          <w:p w14:paraId="0CF35DDB" w14:textId="5D4FE14E" w:rsidR="00B74FCF" w:rsidRPr="00B74FCF" w:rsidRDefault="00B74FCF" w:rsidP="00B74FCF">
            <w:pPr>
              <w:rPr>
                <w:rFonts w:eastAsiaTheme="minorEastAsia"/>
                <w:lang w:eastAsia="zh-CN"/>
              </w:rPr>
            </w:pPr>
            <w:r w:rsidRPr="00B74FCF">
              <w:rPr>
                <w:rFonts w:eastAsiaTheme="minorEastAsia"/>
                <w:lang w:eastAsia="zh-CN"/>
              </w:rPr>
              <w:t xml:space="preserve">Early DL sync and UL sync </w:t>
            </w:r>
            <w:r w:rsidR="00D75AD0">
              <w:rPr>
                <w:rFonts w:eastAsiaTheme="minorEastAsia"/>
                <w:lang w:eastAsia="zh-CN"/>
              </w:rPr>
              <w:t xml:space="preserve">maybe not </w:t>
            </w:r>
            <w:r w:rsidR="008435B0">
              <w:rPr>
                <w:rFonts w:eastAsiaTheme="minorEastAsia"/>
                <w:lang w:eastAsia="zh-CN"/>
              </w:rPr>
              <w:t xml:space="preserve">be </w:t>
            </w:r>
            <w:r w:rsidR="00D75AD0">
              <w:rPr>
                <w:rFonts w:eastAsiaTheme="minorEastAsia"/>
                <w:lang w:eastAsia="zh-CN"/>
              </w:rPr>
              <w:t>needed</w:t>
            </w:r>
          </w:p>
        </w:tc>
      </w:tr>
      <w:tr w:rsidR="00B74FCF" w:rsidRPr="00B74FCF" w14:paraId="420A4C74" w14:textId="77777777" w:rsidTr="002D42C3">
        <w:trPr>
          <w:trHeight w:val="909"/>
        </w:trPr>
        <w:tc>
          <w:tcPr>
            <w:tcW w:w="1372" w:type="dxa"/>
            <w:shd w:val="clear" w:color="auto" w:fill="879FFF"/>
            <w:tcMar>
              <w:top w:w="15" w:type="dxa"/>
              <w:left w:w="108" w:type="dxa"/>
              <w:bottom w:w="0" w:type="dxa"/>
              <w:right w:w="108" w:type="dxa"/>
            </w:tcMar>
            <w:hideMark/>
          </w:tcPr>
          <w:p w14:paraId="7596E680" w14:textId="6A85B91F" w:rsidR="00B74FCF" w:rsidRPr="00B74FCF" w:rsidRDefault="00B74FCF" w:rsidP="00B74FCF">
            <w:pPr>
              <w:rPr>
                <w:rFonts w:eastAsiaTheme="minorEastAsia"/>
                <w:lang w:eastAsia="zh-CN"/>
              </w:rPr>
            </w:pPr>
            <w:r w:rsidRPr="00B74FCF">
              <w:rPr>
                <w:rFonts w:eastAsiaTheme="minorEastAsia"/>
                <w:b/>
                <w:bCs/>
                <w:lang w:eastAsia="zh-CN"/>
              </w:rPr>
              <w:t xml:space="preserve">Early </w:t>
            </w:r>
            <w:r w:rsidR="00EB51B3">
              <w:rPr>
                <w:rFonts w:eastAsiaTheme="minorEastAsia"/>
                <w:b/>
                <w:bCs/>
                <w:lang w:eastAsia="zh-CN"/>
              </w:rPr>
              <w:t xml:space="preserve">beam refinement, </w:t>
            </w:r>
            <w:r w:rsidRPr="00B74FCF">
              <w:rPr>
                <w:rFonts w:eastAsiaTheme="minorEastAsia"/>
                <w:b/>
                <w:bCs/>
                <w:lang w:eastAsia="zh-CN"/>
              </w:rPr>
              <w:t>TRS tracking and CSI acquisition</w:t>
            </w:r>
          </w:p>
        </w:tc>
        <w:tc>
          <w:tcPr>
            <w:tcW w:w="2511" w:type="dxa"/>
            <w:shd w:val="clear" w:color="auto" w:fill="FFFFFF" w:themeFill="background1"/>
            <w:tcMar>
              <w:top w:w="15" w:type="dxa"/>
              <w:left w:w="108" w:type="dxa"/>
              <w:bottom w:w="0" w:type="dxa"/>
              <w:right w:w="108" w:type="dxa"/>
            </w:tcMar>
            <w:hideMark/>
          </w:tcPr>
          <w:p w14:paraId="3915ADB8" w14:textId="6F3020AB" w:rsidR="00B74FCF" w:rsidRPr="00B74FCF" w:rsidRDefault="00EB51B3" w:rsidP="00B74FCF">
            <w:pPr>
              <w:rPr>
                <w:rFonts w:eastAsiaTheme="minorEastAsia"/>
                <w:lang w:eastAsia="zh-CN"/>
              </w:rPr>
            </w:pPr>
            <w:r>
              <w:rPr>
                <w:rFonts w:eastAsiaTheme="minorEastAsia"/>
                <w:lang w:eastAsia="zh-CN"/>
              </w:rPr>
              <w:t xml:space="preserve">Beam refinement, </w:t>
            </w:r>
            <w:r w:rsidR="00B74FCF" w:rsidRPr="00B74FCF">
              <w:rPr>
                <w:rFonts w:eastAsiaTheme="minorEastAsia"/>
                <w:lang w:eastAsia="zh-CN"/>
              </w:rPr>
              <w:t>TRS tracking</w:t>
            </w:r>
            <w:r>
              <w:rPr>
                <w:rFonts w:eastAsiaTheme="minorEastAsia"/>
                <w:lang w:eastAsia="zh-CN"/>
              </w:rPr>
              <w:t>,</w:t>
            </w:r>
            <w:r w:rsidR="00B74FCF" w:rsidRPr="00B74FCF">
              <w:rPr>
                <w:rFonts w:eastAsiaTheme="minorEastAsia"/>
                <w:lang w:eastAsia="zh-CN"/>
              </w:rPr>
              <w:t xml:space="preserve"> and CSI acquisition ha</w:t>
            </w:r>
            <w:r w:rsidR="00B74FCF">
              <w:rPr>
                <w:rFonts w:eastAsiaTheme="minorEastAsia"/>
                <w:lang w:eastAsia="zh-CN"/>
              </w:rPr>
              <w:t>ve</w:t>
            </w:r>
            <w:r w:rsidR="00B74FCF" w:rsidRPr="00B74FCF">
              <w:rPr>
                <w:rFonts w:eastAsiaTheme="minorEastAsia"/>
                <w:lang w:eastAsia="zh-CN"/>
              </w:rPr>
              <w:t xml:space="preserve"> been supported in Rel-17 ICBM</w:t>
            </w:r>
            <w:r w:rsidR="00B74FCF" w:rsidRPr="00377A27">
              <w:rPr>
                <w:rFonts w:eastAsiaTheme="minorEastAsia"/>
                <w:lang w:eastAsia="zh-CN"/>
              </w:rPr>
              <w:t>.</w:t>
            </w:r>
          </w:p>
        </w:tc>
        <w:tc>
          <w:tcPr>
            <w:tcW w:w="2691" w:type="dxa"/>
            <w:shd w:val="clear" w:color="auto" w:fill="FFFFFF" w:themeFill="background1"/>
            <w:tcMar>
              <w:top w:w="15" w:type="dxa"/>
              <w:left w:w="108" w:type="dxa"/>
              <w:bottom w:w="0" w:type="dxa"/>
              <w:right w:w="108" w:type="dxa"/>
            </w:tcMar>
            <w:hideMark/>
          </w:tcPr>
          <w:p w14:paraId="0FB63101" w14:textId="7683DEB5" w:rsidR="00B74FCF" w:rsidRPr="00B74FCF" w:rsidRDefault="00EB51B3" w:rsidP="00B74FCF">
            <w:pPr>
              <w:rPr>
                <w:rFonts w:eastAsiaTheme="minorEastAsia"/>
                <w:lang w:eastAsia="zh-CN"/>
              </w:rPr>
            </w:pPr>
            <w:r>
              <w:rPr>
                <w:rFonts w:eastAsiaTheme="minorEastAsia"/>
                <w:lang w:eastAsia="zh-CN"/>
              </w:rPr>
              <w:t xml:space="preserve">Early beam refinement needs to be enhanced, and </w:t>
            </w:r>
            <w:r w:rsidR="00B74FCF" w:rsidRPr="00B74FCF">
              <w:rPr>
                <w:rFonts w:eastAsiaTheme="minorEastAsia"/>
                <w:lang w:eastAsia="zh-CN"/>
              </w:rPr>
              <w:t>TRS tracking and CSI acquisition can be trigg</w:t>
            </w:r>
            <w:r w:rsidR="00B74FCF">
              <w:rPr>
                <w:rFonts w:eastAsiaTheme="minorEastAsia"/>
                <w:lang w:eastAsia="zh-CN"/>
              </w:rPr>
              <w:t>er</w:t>
            </w:r>
            <w:r w:rsidR="00B74FCF" w:rsidRPr="00B74FCF">
              <w:rPr>
                <w:rFonts w:eastAsiaTheme="minorEastAsia"/>
                <w:lang w:eastAsia="zh-CN"/>
              </w:rPr>
              <w:t xml:space="preserve">ed by </w:t>
            </w:r>
            <w:r w:rsidR="00B74FCF">
              <w:rPr>
                <w:rFonts w:eastAsiaTheme="minorEastAsia"/>
                <w:lang w:eastAsia="zh-CN"/>
              </w:rPr>
              <w:t xml:space="preserve">the </w:t>
            </w:r>
            <w:r w:rsidR="00B74FCF" w:rsidRPr="00B74FCF">
              <w:rPr>
                <w:rFonts w:eastAsiaTheme="minorEastAsia"/>
                <w:lang w:eastAsia="zh-CN"/>
              </w:rPr>
              <w:t>cell switch</w:t>
            </w:r>
            <w:r w:rsidR="00B74FCF">
              <w:rPr>
                <w:rFonts w:eastAsiaTheme="minorEastAsia"/>
                <w:lang w:eastAsia="zh-CN"/>
              </w:rPr>
              <w:t xml:space="preserve"> command</w:t>
            </w:r>
            <w:r w:rsidR="00B74FCF" w:rsidRPr="00B74FCF">
              <w:rPr>
                <w:rFonts w:eastAsiaTheme="minorEastAsia"/>
                <w:lang w:eastAsia="zh-CN"/>
              </w:rPr>
              <w:t>.</w:t>
            </w:r>
          </w:p>
        </w:tc>
        <w:tc>
          <w:tcPr>
            <w:tcW w:w="2491" w:type="dxa"/>
            <w:shd w:val="clear" w:color="auto" w:fill="FFFFFF" w:themeFill="background1"/>
            <w:tcMar>
              <w:top w:w="15" w:type="dxa"/>
              <w:left w:w="108" w:type="dxa"/>
              <w:bottom w:w="0" w:type="dxa"/>
              <w:right w:w="108" w:type="dxa"/>
            </w:tcMar>
            <w:hideMark/>
          </w:tcPr>
          <w:p w14:paraId="5B82BFF0" w14:textId="77777777" w:rsidR="00B74FCF" w:rsidRPr="00B74FCF" w:rsidRDefault="00B74FCF" w:rsidP="00B74FCF">
            <w:pPr>
              <w:rPr>
                <w:rFonts w:eastAsiaTheme="minorEastAsia"/>
                <w:lang w:eastAsia="zh-CN"/>
              </w:rPr>
            </w:pPr>
            <w:r w:rsidRPr="00B74FCF">
              <w:rPr>
                <w:rFonts w:eastAsiaTheme="minorEastAsia"/>
                <w:lang w:eastAsia="zh-CN"/>
              </w:rPr>
              <w:t>Not necessary</w:t>
            </w:r>
          </w:p>
        </w:tc>
      </w:tr>
      <w:tr w:rsidR="00B74FCF" w:rsidRPr="00B74FCF" w14:paraId="54FE76FC" w14:textId="77777777" w:rsidTr="002D42C3">
        <w:trPr>
          <w:trHeight w:val="264"/>
        </w:trPr>
        <w:tc>
          <w:tcPr>
            <w:tcW w:w="1372" w:type="dxa"/>
            <w:shd w:val="clear" w:color="auto" w:fill="879FFF"/>
            <w:tcMar>
              <w:top w:w="15" w:type="dxa"/>
              <w:left w:w="108" w:type="dxa"/>
              <w:bottom w:w="0" w:type="dxa"/>
              <w:right w:w="108" w:type="dxa"/>
            </w:tcMar>
            <w:hideMark/>
          </w:tcPr>
          <w:p w14:paraId="2023D80F" w14:textId="77777777" w:rsidR="00B74FCF" w:rsidRPr="00B74FCF" w:rsidRDefault="00B74FCF" w:rsidP="00B74FCF">
            <w:pPr>
              <w:rPr>
                <w:rFonts w:eastAsiaTheme="minorEastAsia"/>
                <w:lang w:eastAsia="zh-CN"/>
              </w:rPr>
            </w:pPr>
            <w:r w:rsidRPr="00B74FCF">
              <w:rPr>
                <w:rFonts w:eastAsiaTheme="minorEastAsia"/>
                <w:b/>
                <w:bCs/>
                <w:lang w:eastAsia="zh-CN"/>
              </w:rPr>
              <w:t>TCI pool</w:t>
            </w:r>
          </w:p>
        </w:tc>
        <w:tc>
          <w:tcPr>
            <w:tcW w:w="2511" w:type="dxa"/>
            <w:shd w:val="clear" w:color="auto" w:fill="FFFFFF" w:themeFill="background1"/>
            <w:tcMar>
              <w:top w:w="15" w:type="dxa"/>
              <w:left w:w="108" w:type="dxa"/>
              <w:bottom w:w="0" w:type="dxa"/>
              <w:right w:w="108" w:type="dxa"/>
            </w:tcMar>
            <w:hideMark/>
          </w:tcPr>
          <w:p w14:paraId="1A2469BB" w14:textId="77777777" w:rsidR="00B74FCF" w:rsidRPr="00B74FCF" w:rsidRDefault="00B74FCF" w:rsidP="00B74FCF">
            <w:pPr>
              <w:rPr>
                <w:rFonts w:eastAsiaTheme="minorEastAsia"/>
                <w:lang w:eastAsia="zh-CN"/>
              </w:rPr>
            </w:pPr>
            <w:r w:rsidRPr="00B74FCF">
              <w:rPr>
                <w:rFonts w:eastAsiaTheme="minorEastAsia"/>
                <w:lang w:eastAsia="zh-CN"/>
              </w:rPr>
              <w:t>Mixed TCI state pool</w:t>
            </w:r>
          </w:p>
        </w:tc>
        <w:tc>
          <w:tcPr>
            <w:tcW w:w="2691" w:type="dxa"/>
            <w:shd w:val="clear" w:color="auto" w:fill="FFFFFF" w:themeFill="background1"/>
            <w:tcMar>
              <w:top w:w="15" w:type="dxa"/>
              <w:left w:w="108" w:type="dxa"/>
              <w:bottom w:w="0" w:type="dxa"/>
              <w:right w:w="108" w:type="dxa"/>
            </w:tcMar>
            <w:hideMark/>
          </w:tcPr>
          <w:p w14:paraId="01F8D9D8"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c>
          <w:tcPr>
            <w:tcW w:w="2491" w:type="dxa"/>
            <w:shd w:val="clear" w:color="auto" w:fill="FFFFFF" w:themeFill="background1"/>
            <w:tcMar>
              <w:top w:w="15" w:type="dxa"/>
              <w:left w:w="108" w:type="dxa"/>
              <w:bottom w:w="0" w:type="dxa"/>
              <w:right w:w="108" w:type="dxa"/>
            </w:tcMar>
            <w:hideMark/>
          </w:tcPr>
          <w:p w14:paraId="42C9DBB5"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r>
      <w:tr w:rsidR="00D75AD0" w:rsidRPr="00B74FCF" w14:paraId="1908D84B" w14:textId="77777777" w:rsidTr="002D42C3">
        <w:trPr>
          <w:trHeight w:val="264"/>
        </w:trPr>
        <w:tc>
          <w:tcPr>
            <w:tcW w:w="1372" w:type="dxa"/>
            <w:shd w:val="clear" w:color="auto" w:fill="879FFF"/>
            <w:tcMar>
              <w:top w:w="15" w:type="dxa"/>
              <w:left w:w="108" w:type="dxa"/>
              <w:bottom w:w="0" w:type="dxa"/>
              <w:right w:w="108" w:type="dxa"/>
            </w:tcMar>
          </w:tcPr>
          <w:p w14:paraId="144088EC" w14:textId="313C21EF" w:rsidR="00D75AD0" w:rsidRPr="00B74FCF" w:rsidRDefault="00994206" w:rsidP="00B74FCF">
            <w:pPr>
              <w:rPr>
                <w:rFonts w:eastAsiaTheme="minorEastAsia"/>
                <w:b/>
                <w:bCs/>
                <w:lang w:eastAsia="zh-CN"/>
              </w:rPr>
            </w:pPr>
            <w:r>
              <w:rPr>
                <w:rFonts w:eastAsiaTheme="minorEastAsia"/>
                <w:b/>
                <w:bCs/>
                <w:lang w:eastAsia="zh-CN"/>
              </w:rPr>
              <w:t>A</w:t>
            </w:r>
            <w:r w:rsidR="00D75AD0">
              <w:rPr>
                <w:rFonts w:eastAsiaTheme="minorEastAsia"/>
                <w:b/>
                <w:bCs/>
                <w:lang w:eastAsia="zh-CN"/>
              </w:rPr>
              <w:t>ctivation</w:t>
            </w:r>
            <w:r>
              <w:rPr>
                <w:rFonts w:eastAsiaTheme="minorEastAsia"/>
                <w:b/>
                <w:bCs/>
                <w:lang w:eastAsia="zh-CN"/>
              </w:rPr>
              <w:t xml:space="preserve"> of TCI states</w:t>
            </w:r>
          </w:p>
        </w:tc>
        <w:tc>
          <w:tcPr>
            <w:tcW w:w="2511" w:type="dxa"/>
            <w:shd w:val="clear" w:color="auto" w:fill="FFFFFF" w:themeFill="background1"/>
            <w:tcMar>
              <w:top w:w="15" w:type="dxa"/>
              <w:left w:w="108" w:type="dxa"/>
              <w:bottom w:w="0" w:type="dxa"/>
              <w:right w:w="108" w:type="dxa"/>
            </w:tcMar>
          </w:tcPr>
          <w:p w14:paraId="0AD18A72" w14:textId="7ABFC69F" w:rsidR="00D75AD0" w:rsidRPr="00B74FCF" w:rsidRDefault="00994206" w:rsidP="00B74FCF">
            <w:pPr>
              <w:rPr>
                <w:rFonts w:eastAsiaTheme="minorEastAsia"/>
                <w:lang w:eastAsia="zh-CN"/>
              </w:rPr>
            </w:pPr>
            <w:r>
              <w:rPr>
                <w:rFonts w:eastAsiaTheme="minorEastAsia"/>
                <w:lang w:eastAsia="zh-CN"/>
              </w:rPr>
              <w:t xml:space="preserve">Necessary </w:t>
            </w:r>
          </w:p>
        </w:tc>
        <w:tc>
          <w:tcPr>
            <w:tcW w:w="2691" w:type="dxa"/>
            <w:shd w:val="clear" w:color="auto" w:fill="FFFFFF" w:themeFill="background1"/>
            <w:tcMar>
              <w:top w:w="15" w:type="dxa"/>
              <w:left w:w="108" w:type="dxa"/>
              <w:bottom w:w="0" w:type="dxa"/>
              <w:right w:w="108" w:type="dxa"/>
            </w:tcMar>
          </w:tcPr>
          <w:p w14:paraId="23B9008C" w14:textId="5C83575C" w:rsidR="00D75AD0" w:rsidRPr="00B74FCF" w:rsidRDefault="00994206" w:rsidP="00B74FCF">
            <w:pPr>
              <w:rPr>
                <w:rFonts w:eastAsiaTheme="minorEastAsia"/>
                <w:lang w:eastAsia="zh-CN"/>
              </w:rPr>
            </w:pPr>
            <w:r>
              <w:rPr>
                <w:rFonts w:eastAsiaTheme="minorEastAsia"/>
                <w:lang w:eastAsia="zh-CN"/>
              </w:rPr>
              <w:t>Maybe not necessary</w:t>
            </w:r>
          </w:p>
        </w:tc>
        <w:tc>
          <w:tcPr>
            <w:tcW w:w="2491" w:type="dxa"/>
            <w:shd w:val="clear" w:color="auto" w:fill="FFFFFF" w:themeFill="background1"/>
            <w:tcMar>
              <w:top w:w="15" w:type="dxa"/>
              <w:left w:w="108" w:type="dxa"/>
              <w:bottom w:w="0" w:type="dxa"/>
              <w:right w:w="108" w:type="dxa"/>
            </w:tcMar>
          </w:tcPr>
          <w:p w14:paraId="0B56B921" w14:textId="44464C00" w:rsidR="00D75AD0" w:rsidRPr="00B74FCF" w:rsidRDefault="00994206" w:rsidP="00B74FCF">
            <w:pPr>
              <w:rPr>
                <w:rFonts w:eastAsiaTheme="minorEastAsia"/>
                <w:lang w:eastAsia="zh-CN"/>
              </w:rPr>
            </w:pPr>
            <w:r>
              <w:rPr>
                <w:rFonts w:eastAsiaTheme="minorEastAsia"/>
                <w:lang w:eastAsia="zh-CN"/>
              </w:rPr>
              <w:t>Not necessary</w:t>
            </w:r>
          </w:p>
        </w:tc>
      </w:tr>
      <w:tr w:rsidR="00B74FCF" w:rsidRPr="00B74FCF" w14:paraId="65A2E4FD" w14:textId="77777777" w:rsidTr="002D42C3">
        <w:trPr>
          <w:trHeight w:val="649"/>
        </w:trPr>
        <w:tc>
          <w:tcPr>
            <w:tcW w:w="1372" w:type="dxa"/>
            <w:shd w:val="clear" w:color="auto" w:fill="879FFF"/>
            <w:tcMar>
              <w:top w:w="15" w:type="dxa"/>
              <w:left w:w="108" w:type="dxa"/>
              <w:bottom w:w="0" w:type="dxa"/>
              <w:right w:w="108" w:type="dxa"/>
            </w:tcMar>
            <w:hideMark/>
          </w:tcPr>
          <w:p w14:paraId="41279649" w14:textId="77777777" w:rsidR="00B74FCF" w:rsidRPr="00B74FCF" w:rsidRDefault="00B74FCF" w:rsidP="00B74FCF">
            <w:pPr>
              <w:rPr>
                <w:rFonts w:eastAsiaTheme="minorEastAsia"/>
                <w:lang w:eastAsia="zh-CN"/>
              </w:rPr>
            </w:pPr>
            <w:r w:rsidRPr="00B74FCF">
              <w:rPr>
                <w:rFonts w:eastAsiaTheme="minorEastAsia"/>
                <w:b/>
                <w:bCs/>
                <w:lang w:eastAsia="zh-CN"/>
              </w:rPr>
              <w:t>Beam indication</w:t>
            </w:r>
          </w:p>
        </w:tc>
        <w:tc>
          <w:tcPr>
            <w:tcW w:w="2511" w:type="dxa"/>
            <w:shd w:val="clear" w:color="auto" w:fill="FFFFFF" w:themeFill="background1"/>
            <w:tcMar>
              <w:top w:w="15" w:type="dxa"/>
              <w:left w:w="108" w:type="dxa"/>
              <w:bottom w:w="0" w:type="dxa"/>
              <w:right w:w="108" w:type="dxa"/>
            </w:tcMar>
            <w:hideMark/>
          </w:tcPr>
          <w:p w14:paraId="26BD4836" w14:textId="01DE4F3D" w:rsidR="00B74FCF" w:rsidRPr="00B74FCF" w:rsidRDefault="00B74FCF" w:rsidP="00B74FCF">
            <w:pPr>
              <w:rPr>
                <w:rFonts w:eastAsiaTheme="minorEastAsia"/>
                <w:lang w:eastAsia="zh-CN"/>
              </w:rPr>
            </w:pPr>
            <w:r w:rsidRPr="00B74FCF">
              <w:rPr>
                <w:rFonts w:eastAsiaTheme="minorEastAsia"/>
                <w:lang w:eastAsia="zh-CN"/>
              </w:rPr>
              <w:t xml:space="preserve">uses Rel-17 ICBM beam indication mechanism as </w:t>
            </w:r>
            <w:r>
              <w:rPr>
                <w:rFonts w:eastAsiaTheme="minorEastAsia"/>
                <w:lang w:eastAsia="zh-CN"/>
              </w:rPr>
              <w:t xml:space="preserve">a </w:t>
            </w:r>
            <w:r w:rsidRPr="00B74FCF">
              <w:rPr>
                <w:rFonts w:eastAsiaTheme="minorEastAsia"/>
                <w:lang w:eastAsia="zh-CN"/>
              </w:rPr>
              <w:t>baseline and extends them for Rel-18 L1/L2 mobility.</w:t>
            </w:r>
          </w:p>
        </w:tc>
        <w:tc>
          <w:tcPr>
            <w:tcW w:w="2691" w:type="dxa"/>
            <w:shd w:val="clear" w:color="auto" w:fill="FFFFFF" w:themeFill="background1"/>
            <w:tcMar>
              <w:top w:w="15" w:type="dxa"/>
              <w:left w:w="108" w:type="dxa"/>
              <w:bottom w:w="0" w:type="dxa"/>
              <w:right w:w="108" w:type="dxa"/>
            </w:tcMar>
            <w:hideMark/>
          </w:tcPr>
          <w:p w14:paraId="4688035A" w14:textId="4542FA6A" w:rsidR="00B74FCF" w:rsidRPr="00B74FCF" w:rsidRDefault="00B74FCF" w:rsidP="00B74FCF">
            <w:pPr>
              <w:rPr>
                <w:rFonts w:eastAsiaTheme="minorEastAsia"/>
                <w:lang w:eastAsia="zh-CN"/>
              </w:rPr>
            </w:pPr>
            <w:r w:rsidRPr="00B74FCF">
              <w:rPr>
                <w:rFonts w:eastAsiaTheme="minorEastAsia"/>
                <w:lang w:eastAsia="zh-CN"/>
              </w:rPr>
              <w:t>Int</w:t>
            </w:r>
            <w:r>
              <w:rPr>
                <w:rFonts w:eastAsiaTheme="minorEastAsia"/>
                <w:lang w:eastAsia="zh-CN"/>
              </w:rPr>
              <w:t>er</w:t>
            </w:r>
            <w:r w:rsidRPr="00B74FCF">
              <w:rPr>
                <w:rFonts w:eastAsiaTheme="minorEastAsia"/>
                <w:lang w:eastAsia="zh-CN"/>
              </w:rPr>
              <w:t>-cell beam indication mechanism under unified TCI framework</w:t>
            </w:r>
          </w:p>
        </w:tc>
        <w:tc>
          <w:tcPr>
            <w:tcW w:w="2491" w:type="dxa"/>
            <w:shd w:val="clear" w:color="auto" w:fill="FFFFFF" w:themeFill="background1"/>
            <w:tcMar>
              <w:top w:w="15" w:type="dxa"/>
              <w:left w:w="108" w:type="dxa"/>
              <w:bottom w:w="0" w:type="dxa"/>
              <w:right w:w="108" w:type="dxa"/>
            </w:tcMar>
            <w:hideMark/>
          </w:tcPr>
          <w:p w14:paraId="6AF57553" w14:textId="223D1242" w:rsidR="00B74FCF" w:rsidRPr="00B74FCF" w:rsidRDefault="00B74FCF" w:rsidP="00B74FCF">
            <w:pPr>
              <w:rPr>
                <w:rFonts w:eastAsiaTheme="minorEastAsia"/>
                <w:lang w:eastAsia="zh-CN"/>
              </w:rPr>
            </w:pPr>
            <w:r>
              <w:rPr>
                <w:rFonts w:eastAsiaTheme="minorEastAsia"/>
                <w:lang w:eastAsia="zh-CN"/>
              </w:rPr>
              <w:t xml:space="preserve">Intra-cell </w:t>
            </w:r>
            <w:r w:rsidRPr="00B74FCF">
              <w:rPr>
                <w:rFonts w:eastAsiaTheme="minorEastAsia"/>
                <w:lang w:eastAsia="zh-CN"/>
              </w:rPr>
              <w:t xml:space="preserve">beam indication mechanism </w:t>
            </w:r>
            <w:r>
              <w:rPr>
                <w:rFonts w:eastAsiaTheme="minorEastAsia"/>
                <w:lang w:eastAsia="zh-CN"/>
              </w:rPr>
              <w:t>under</w:t>
            </w:r>
            <w:r w:rsidRPr="00B74FCF">
              <w:rPr>
                <w:rFonts w:eastAsiaTheme="minorEastAsia"/>
                <w:lang w:eastAsia="zh-CN"/>
              </w:rPr>
              <w:t xml:space="preserve"> unified TCI framework</w:t>
            </w:r>
          </w:p>
        </w:tc>
      </w:tr>
      <w:tr w:rsidR="00B74FCF" w:rsidRPr="00B74FCF" w14:paraId="28A6C96E" w14:textId="77777777" w:rsidTr="002D42C3">
        <w:trPr>
          <w:trHeight w:val="432"/>
        </w:trPr>
        <w:tc>
          <w:tcPr>
            <w:tcW w:w="1372" w:type="dxa"/>
            <w:shd w:val="clear" w:color="auto" w:fill="879FFF"/>
            <w:tcMar>
              <w:top w:w="15" w:type="dxa"/>
              <w:left w:w="108" w:type="dxa"/>
              <w:bottom w:w="0" w:type="dxa"/>
              <w:right w:w="108" w:type="dxa"/>
            </w:tcMar>
            <w:hideMark/>
          </w:tcPr>
          <w:p w14:paraId="3537B738" w14:textId="77777777" w:rsidR="00B74FCF" w:rsidRPr="00B74FCF" w:rsidRDefault="00B74FCF" w:rsidP="00B74FCF">
            <w:pPr>
              <w:rPr>
                <w:rFonts w:eastAsiaTheme="minorEastAsia"/>
                <w:lang w:eastAsia="zh-CN"/>
              </w:rPr>
            </w:pPr>
            <w:r w:rsidRPr="00B74FCF">
              <w:rPr>
                <w:rFonts w:eastAsiaTheme="minorEastAsia"/>
                <w:b/>
                <w:bCs/>
                <w:lang w:eastAsia="zh-CN"/>
              </w:rPr>
              <w:t>TA switch</w:t>
            </w:r>
          </w:p>
        </w:tc>
        <w:tc>
          <w:tcPr>
            <w:tcW w:w="2511" w:type="dxa"/>
            <w:shd w:val="clear" w:color="auto" w:fill="FFFFFF" w:themeFill="background1"/>
            <w:tcMar>
              <w:top w:w="15" w:type="dxa"/>
              <w:left w:w="108" w:type="dxa"/>
              <w:bottom w:w="0" w:type="dxa"/>
              <w:right w:w="108" w:type="dxa"/>
            </w:tcMar>
            <w:hideMark/>
          </w:tcPr>
          <w:p w14:paraId="357CBC1B" w14:textId="77777777" w:rsidR="00B74FCF" w:rsidRPr="00B74FCF" w:rsidRDefault="00B74FCF" w:rsidP="00B74FCF">
            <w:pPr>
              <w:rPr>
                <w:rFonts w:eastAsiaTheme="minorEastAsia"/>
                <w:lang w:eastAsia="zh-CN"/>
              </w:rPr>
            </w:pPr>
            <w:r w:rsidRPr="00B74FCF">
              <w:rPr>
                <w:rFonts w:eastAsiaTheme="minorEastAsia"/>
                <w:lang w:eastAsia="zh-CN"/>
              </w:rPr>
              <w:t>Triggered by beam indication</w:t>
            </w:r>
          </w:p>
        </w:tc>
        <w:tc>
          <w:tcPr>
            <w:tcW w:w="2691" w:type="dxa"/>
            <w:shd w:val="clear" w:color="auto" w:fill="FFFFFF" w:themeFill="background1"/>
            <w:tcMar>
              <w:top w:w="15" w:type="dxa"/>
              <w:left w:w="108" w:type="dxa"/>
              <w:bottom w:w="0" w:type="dxa"/>
              <w:right w:w="108" w:type="dxa"/>
            </w:tcMar>
            <w:hideMark/>
          </w:tcPr>
          <w:p w14:paraId="0D492CB5"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c>
          <w:tcPr>
            <w:tcW w:w="2491" w:type="dxa"/>
            <w:shd w:val="clear" w:color="auto" w:fill="FFFFFF" w:themeFill="background1"/>
            <w:tcMar>
              <w:top w:w="15" w:type="dxa"/>
              <w:left w:w="108" w:type="dxa"/>
              <w:bottom w:w="0" w:type="dxa"/>
              <w:right w:w="108" w:type="dxa"/>
            </w:tcMar>
            <w:hideMark/>
          </w:tcPr>
          <w:p w14:paraId="4B44C783"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r>
      <w:tr w:rsidR="00B74FCF" w:rsidRPr="00B74FCF" w14:paraId="1638E51A" w14:textId="77777777" w:rsidTr="002D42C3">
        <w:trPr>
          <w:trHeight w:val="865"/>
        </w:trPr>
        <w:tc>
          <w:tcPr>
            <w:tcW w:w="1372" w:type="dxa"/>
            <w:shd w:val="clear" w:color="auto" w:fill="879FFF"/>
            <w:tcMar>
              <w:top w:w="15" w:type="dxa"/>
              <w:left w:w="108" w:type="dxa"/>
              <w:bottom w:w="0" w:type="dxa"/>
              <w:right w:w="108" w:type="dxa"/>
            </w:tcMar>
            <w:hideMark/>
          </w:tcPr>
          <w:p w14:paraId="218A3676" w14:textId="77777777" w:rsidR="00B74FCF" w:rsidRPr="00B74FCF" w:rsidRDefault="00B74FCF" w:rsidP="00B74FCF">
            <w:pPr>
              <w:rPr>
                <w:rFonts w:eastAsiaTheme="minorEastAsia"/>
                <w:lang w:eastAsia="zh-CN"/>
              </w:rPr>
            </w:pPr>
            <w:r w:rsidRPr="00B74FCF">
              <w:rPr>
                <w:rFonts w:eastAsiaTheme="minorEastAsia"/>
                <w:b/>
                <w:bCs/>
                <w:lang w:eastAsia="zh-CN"/>
              </w:rPr>
              <w:t>Cell switch command design</w:t>
            </w:r>
          </w:p>
        </w:tc>
        <w:tc>
          <w:tcPr>
            <w:tcW w:w="2511" w:type="dxa"/>
            <w:shd w:val="clear" w:color="auto" w:fill="FFFFFF" w:themeFill="background1"/>
            <w:tcMar>
              <w:top w:w="15" w:type="dxa"/>
              <w:left w:w="108" w:type="dxa"/>
              <w:bottom w:w="0" w:type="dxa"/>
              <w:right w:w="108" w:type="dxa"/>
            </w:tcMar>
            <w:hideMark/>
          </w:tcPr>
          <w:p w14:paraId="4E581ADE"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c>
          <w:tcPr>
            <w:tcW w:w="2691" w:type="dxa"/>
            <w:shd w:val="clear" w:color="auto" w:fill="FFFFFF" w:themeFill="background1"/>
            <w:tcMar>
              <w:top w:w="15" w:type="dxa"/>
              <w:left w:w="108" w:type="dxa"/>
              <w:bottom w:w="0" w:type="dxa"/>
              <w:right w:w="108" w:type="dxa"/>
            </w:tcMar>
            <w:hideMark/>
          </w:tcPr>
          <w:p w14:paraId="250B93DC" w14:textId="02513EAE"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Indicated TCI state+ configuration index of target cell + TRS tracking and CSI acquisition</w:t>
            </w:r>
            <w:r>
              <w:rPr>
                <w:rFonts w:eastAsiaTheme="minorEastAsia"/>
                <w:lang w:eastAsia="zh-CN"/>
              </w:rPr>
              <w:t>-</w:t>
            </w:r>
            <w:r w:rsidRPr="00B74FCF">
              <w:rPr>
                <w:rFonts w:eastAsiaTheme="minorEastAsia"/>
                <w:lang w:eastAsia="zh-CN"/>
              </w:rPr>
              <w:t>related information</w:t>
            </w:r>
          </w:p>
        </w:tc>
        <w:tc>
          <w:tcPr>
            <w:tcW w:w="2491" w:type="dxa"/>
            <w:shd w:val="clear" w:color="auto" w:fill="FFFFFF" w:themeFill="background1"/>
            <w:tcMar>
              <w:top w:w="15" w:type="dxa"/>
              <w:left w:w="108" w:type="dxa"/>
              <w:bottom w:w="0" w:type="dxa"/>
              <w:right w:w="108" w:type="dxa"/>
            </w:tcMar>
            <w:hideMark/>
          </w:tcPr>
          <w:p w14:paraId="48343743"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r>
    </w:tbl>
    <w:p w14:paraId="79A6A6B6" w14:textId="77777777" w:rsidR="00B74FCF" w:rsidRDefault="00B74FCF" w:rsidP="00B74FCF">
      <w:pPr>
        <w:pStyle w:val="observation"/>
        <w:spacing w:beforeLines="50" w:before="120"/>
        <w:rPr>
          <w:lang w:val="en-GB" w:eastAsia="zh-CN"/>
        </w:rPr>
      </w:pPr>
    </w:p>
    <w:p w14:paraId="7CCF0CD7" w14:textId="266DAACD" w:rsidR="00B74FCF" w:rsidRPr="00B74FCF" w:rsidRDefault="00B74FCF" w:rsidP="00B74FCF">
      <w:pPr>
        <w:pStyle w:val="observation"/>
        <w:numPr>
          <w:ilvl w:val="0"/>
          <w:numId w:val="37"/>
        </w:numPr>
        <w:spacing w:beforeLines="50" w:before="120"/>
        <w:rPr>
          <w:lang w:val="en-GB" w:eastAsia="zh-CN"/>
        </w:rPr>
      </w:pPr>
      <w:r w:rsidRPr="00B74FCF">
        <w:rPr>
          <w:lang w:val="en-GB" w:eastAsia="zh-CN"/>
        </w:rPr>
        <w:t xml:space="preserve">Scenario 1 is the simplest one, especially for </w:t>
      </w:r>
      <w:r w:rsidR="001F2AA3">
        <w:rPr>
          <w:lang w:val="en-GB" w:eastAsia="zh-CN"/>
        </w:rPr>
        <w:t xml:space="preserve">intra-frequency </w:t>
      </w:r>
      <w:r w:rsidRPr="00B74FCF">
        <w:rPr>
          <w:lang w:val="en-GB" w:eastAsia="zh-CN"/>
        </w:rPr>
        <w:t xml:space="preserve">intra-DU case. </w:t>
      </w:r>
    </w:p>
    <w:p w14:paraId="0092BD3E" w14:textId="43AF836F" w:rsidR="00B74FCF" w:rsidRDefault="00B74FCF" w:rsidP="00B74FCF">
      <w:pPr>
        <w:pStyle w:val="observation"/>
        <w:numPr>
          <w:ilvl w:val="0"/>
          <w:numId w:val="37"/>
        </w:numPr>
        <w:spacing w:beforeLines="50" w:before="120"/>
        <w:rPr>
          <w:lang w:val="en-GB" w:eastAsia="zh-CN"/>
        </w:rPr>
      </w:pPr>
      <w:r w:rsidRPr="00B74FCF">
        <w:rPr>
          <w:lang w:val="en-GB" w:eastAsia="zh-CN"/>
        </w:rPr>
        <w:t xml:space="preserve">Scenario 3 achieves beam refinement, TRS tracking and CSI measurement </w:t>
      </w:r>
      <w:r>
        <w:rPr>
          <w:lang w:val="en-GB" w:eastAsia="zh-CN"/>
        </w:rPr>
        <w:t xml:space="preserve">only </w:t>
      </w:r>
      <w:r w:rsidRPr="00B74FCF">
        <w:rPr>
          <w:lang w:val="en-GB" w:eastAsia="zh-CN"/>
        </w:rPr>
        <w:t xml:space="preserve">after </w:t>
      </w:r>
      <w:r>
        <w:rPr>
          <w:lang w:val="en-GB" w:eastAsia="zh-CN"/>
        </w:rPr>
        <w:t xml:space="preserve">the </w:t>
      </w:r>
      <w:r w:rsidRPr="00B74FCF">
        <w:rPr>
          <w:lang w:val="en-GB" w:eastAsia="zh-CN"/>
        </w:rPr>
        <w:t>cell switch. Thus, handover latency will be larger than that of Scenario 1 and 2.</w:t>
      </w:r>
    </w:p>
    <w:p w14:paraId="027F0882" w14:textId="35BB3F16" w:rsidR="00377A27" w:rsidRDefault="00377A27" w:rsidP="00377A27">
      <w:pPr>
        <w:rPr>
          <w:lang w:val="en-GB" w:eastAsia="zh-CN"/>
        </w:rPr>
      </w:pPr>
      <w:r>
        <w:rPr>
          <w:lang w:val="en-GB" w:eastAsia="zh-CN"/>
        </w:rPr>
        <w:t xml:space="preserve">From the perspective of the handover latency, </w:t>
      </w:r>
      <w:r w:rsidR="00702823">
        <w:rPr>
          <w:lang w:val="en-GB" w:eastAsia="zh-CN"/>
        </w:rPr>
        <w:t xml:space="preserve">scenario 3 is the worst, and </w:t>
      </w:r>
      <w:r w:rsidR="00C732F2">
        <w:rPr>
          <w:lang w:val="en-GB" w:eastAsia="zh-CN"/>
        </w:rPr>
        <w:t xml:space="preserve">scenario 1 </w:t>
      </w:r>
      <w:r w:rsidR="000837C8">
        <w:rPr>
          <w:lang w:val="en-GB" w:eastAsia="zh-CN"/>
        </w:rPr>
        <w:t xml:space="preserve">has the same performance </w:t>
      </w:r>
      <w:r w:rsidR="00954318">
        <w:rPr>
          <w:lang w:val="en-GB" w:eastAsia="zh-CN"/>
        </w:rPr>
        <w:t>as</w:t>
      </w:r>
      <w:r w:rsidR="003B2CC2">
        <w:rPr>
          <w:lang w:val="en-GB" w:eastAsia="zh-CN"/>
        </w:rPr>
        <w:t xml:space="preserve"> </w:t>
      </w:r>
      <w:r>
        <w:rPr>
          <w:lang w:val="en-GB" w:eastAsia="zh-CN"/>
        </w:rPr>
        <w:t>scenario</w:t>
      </w:r>
      <w:r w:rsidR="003B2CC2">
        <w:rPr>
          <w:lang w:val="en-GB" w:eastAsia="zh-CN"/>
        </w:rPr>
        <w:t xml:space="preserve"> 2</w:t>
      </w:r>
      <w:r w:rsidR="000837C8">
        <w:rPr>
          <w:lang w:val="en-GB" w:eastAsia="zh-CN"/>
        </w:rPr>
        <w:t xml:space="preserve">. </w:t>
      </w:r>
      <w:r>
        <w:rPr>
          <w:lang w:val="en-GB" w:eastAsia="zh-CN"/>
        </w:rPr>
        <w:t xml:space="preserve"> </w:t>
      </w:r>
      <w:r w:rsidR="000837C8">
        <w:rPr>
          <w:lang w:val="en-GB" w:eastAsia="zh-CN"/>
        </w:rPr>
        <w:t xml:space="preserve">But from </w:t>
      </w:r>
      <w:r w:rsidR="00E50786">
        <w:rPr>
          <w:lang w:val="en-GB" w:eastAsia="zh-CN"/>
        </w:rPr>
        <w:t xml:space="preserve">the user experience </w:t>
      </w:r>
      <w:r w:rsidR="00FA60FB">
        <w:rPr>
          <w:lang w:val="en-GB" w:eastAsia="zh-CN"/>
        </w:rPr>
        <w:t xml:space="preserve">of data transmission within the handover procedure, scenario 1 </w:t>
      </w:r>
      <w:r w:rsidR="00464523">
        <w:rPr>
          <w:lang w:val="en-GB" w:eastAsia="zh-CN"/>
        </w:rPr>
        <w:t xml:space="preserve">is better than scenario 2. </w:t>
      </w:r>
      <w:r w:rsidR="00FA60FB">
        <w:rPr>
          <w:lang w:val="en-GB" w:eastAsia="zh-CN"/>
        </w:rPr>
        <w:t xml:space="preserve"> </w:t>
      </w:r>
      <w:r w:rsidR="00464523">
        <w:rPr>
          <w:lang w:val="en-GB" w:eastAsia="zh-CN"/>
        </w:rPr>
        <w:t>A</w:t>
      </w:r>
      <w:r>
        <w:rPr>
          <w:lang w:val="en-GB" w:eastAsia="zh-CN"/>
        </w:rPr>
        <w:t xml:space="preserve">s </w:t>
      </w:r>
      <w:proofErr w:type="spellStart"/>
      <w:r>
        <w:rPr>
          <w:lang w:val="en-GB" w:eastAsia="zh-CN"/>
        </w:rPr>
        <w:t>analyzed</w:t>
      </w:r>
      <w:proofErr w:type="spellEnd"/>
      <w:r>
        <w:rPr>
          <w:lang w:val="en-GB" w:eastAsia="zh-CN"/>
        </w:rPr>
        <w:t xml:space="preserve"> in the above table, </w:t>
      </w:r>
      <w:proofErr w:type="spellStart"/>
      <w:r>
        <w:rPr>
          <w:lang w:val="en-GB" w:eastAsia="zh-CN"/>
        </w:rPr>
        <w:t>t</w:t>
      </w:r>
      <w:r w:rsidRPr="00377A27">
        <w:rPr>
          <w:lang w:val="en-GB" w:eastAsia="zh-CN"/>
        </w:rPr>
        <w:t>x</w:t>
      </w:r>
      <w:proofErr w:type="spellEnd"/>
      <w:r w:rsidRPr="00377A27">
        <w:rPr>
          <w:lang w:val="en-GB" w:eastAsia="zh-CN"/>
        </w:rPr>
        <w:t>/</w:t>
      </w:r>
      <w:proofErr w:type="spellStart"/>
      <w:r w:rsidRPr="00377A27">
        <w:rPr>
          <w:lang w:val="en-GB" w:eastAsia="zh-CN"/>
        </w:rPr>
        <w:t>rx</w:t>
      </w:r>
      <w:proofErr w:type="spellEnd"/>
      <w:r w:rsidRPr="00377A27">
        <w:rPr>
          <w:lang w:val="en-GB" w:eastAsia="zh-CN"/>
        </w:rPr>
        <w:t xml:space="preserve"> from/to </w:t>
      </w:r>
      <w:r>
        <w:rPr>
          <w:lang w:val="en-GB" w:eastAsia="zh-CN"/>
        </w:rPr>
        <w:t xml:space="preserve">the </w:t>
      </w:r>
      <w:r w:rsidRPr="00377A27">
        <w:rPr>
          <w:lang w:val="en-GB" w:eastAsia="zh-CN"/>
        </w:rPr>
        <w:t xml:space="preserve">target cell </w:t>
      </w:r>
      <w:r>
        <w:rPr>
          <w:lang w:val="en-GB" w:eastAsia="zh-CN"/>
        </w:rPr>
        <w:t xml:space="preserve">happens </w:t>
      </w:r>
      <w:r w:rsidRPr="00377A27">
        <w:rPr>
          <w:lang w:val="en-GB" w:eastAsia="zh-CN"/>
        </w:rPr>
        <w:t xml:space="preserve">before </w:t>
      </w:r>
      <w:r>
        <w:rPr>
          <w:lang w:val="en-GB" w:eastAsia="zh-CN"/>
        </w:rPr>
        <w:t xml:space="preserve">the </w:t>
      </w:r>
      <w:r w:rsidRPr="00377A27">
        <w:rPr>
          <w:lang w:val="en-GB" w:eastAsia="zh-CN"/>
        </w:rPr>
        <w:t>cell switch</w:t>
      </w:r>
      <w:r>
        <w:rPr>
          <w:lang w:val="en-GB" w:eastAsia="zh-CN"/>
        </w:rPr>
        <w:t xml:space="preserve"> command is received</w:t>
      </w:r>
      <w:r w:rsidR="006B6451">
        <w:rPr>
          <w:lang w:val="en-GB" w:eastAsia="zh-CN"/>
        </w:rPr>
        <w:t xml:space="preserve"> in scenario 1</w:t>
      </w:r>
      <w:r w:rsidR="00CF5651">
        <w:rPr>
          <w:lang w:val="en-GB" w:eastAsia="zh-CN"/>
        </w:rPr>
        <w:t>. When receiving the cell switch command</w:t>
      </w:r>
      <w:r>
        <w:rPr>
          <w:lang w:val="en-GB" w:eastAsia="zh-CN"/>
        </w:rPr>
        <w:t xml:space="preserve">, </w:t>
      </w:r>
      <w:r w:rsidR="00917D3D">
        <w:rPr>
          <w:lang w:val="en-GB" w:eastAsia="zh-CN"/>
        </w:rPr>
        <w:t xml:space="preserve">UE can transmit or receive data based on the </w:t>
      </w:r>
      <w:r w:rsidR="00CE1451">
        <w:rPr>
          <w:lang w:val="en-GB" w:eastAsia="zh-CN"/>
        </w:rPr>
        <w:t>previous</w:t>
      </w:r>
      <w:r w:rsidR="008435B0">
        <w:rPr>
          <w:lang w:val="en-GB" w:eastAsia="zh-CN"/>
        </w:rPr>
        <w:t>ly</w:t>
      </w:r>
      <w:r w:rsidR="00CE1451">
        <w:rPr>
          <w:lang w:val="en-GB" w:eastAsia="zh-CN"/>
        </w:rPr>
        <w:t xml:space="preserve"> indicated </w:t>
      </w:r>
      <w:r w:rsidR="00917D3D">
        <w:rPr>
          <w:lang w:val="en-GB" w:eastAsia="zh-CN"/>
        </w:rPr>
        <w:t xml:space="preserve">TCI state </w:t>
      </w:r>
      <w:r w:rsidR="007B6108">
        <w:rPr>
          <w:lang w:val="en-GB" w:eastAsia="zh-CN"/>
        </w:rPr>
        <w:t>at once</w:t>
      </w:r>
      <w:r w:rsidR="002216C2">
        <w:rPr>
          <w:lang w:val="en-GB" w:eastAsia="zh-CN"/>
        </w:rPr>
        <w:t>.</w:t>
      </w:r>
      <w:r w:rsidR="00F32B20">
        <w:rPr>
          <w:lang w:val="en-GB" w:eastAsia="zh-CN"/>
        </w:rPr>
        <w:t xml:space="preserve"> </w:t>
      </w:r>
      <w:r w:rsidR="002216C2">
        <w:rPr>
          <w:lang w:val="en-GB" w:eastAsia="zh-CN"/>
        </w:rPr>
        <w:t>Hence, in scenario 1,</w:t>
      </w:r>
      <w:r w:rsidR="00F32B20">
        <w:rPr>
          <w:lang w:val="en-GB" w:eastAsia="zh-CN"/>
        </w:rPr>
        <w:t xml:space="preserve"> </w:t>
      </w:r>
      <w:r w:rsidR="002216C2">
        <w:rPr>
          <w:lang w:val="en-GB" w:eastAsia="zh-CN"/>
        </w:rPr>
        <w:t xml:space="preserve">the data transmission is hardly ever interrupted. While for scenario 2, i.e., beam indication </w:t>
      </w:r>
      <w:r w:rsidR="004825B0">
        <w:rPr>
          <w:lang w:val="en-GB" w:eastAsia="zh-CN"/>
        </w:rPr>
        <w:t xml:space="preserve">is together with cell switch command, </w:t>
      </w:r>
      <w:r w:rsidR="00591758">
        <w:rPr>
          <w:lang w:val="en-GB" w:eastAsia="zh-CN"/>
        </w:rPr>
        <w:t>high</w:t>
      </w:r>
      <w:r w:rsidR="00954318">
        <w:rPr>
          <w:lang w:val="en-GB" w:eastAsia="zh-CN"/>
        </w:rPr>
        <w:t>-</w:t>
      </w:r>
      <w:r w:rsidR="00591758">
        <w:rPr>
          <w:lang w:val="en-GB" w:eastAsia="zh-CN"/>
        </w:rPr>
        <w:t xml:space="preserve">quality data transmission based on the indicated TCI state </w:t>
      </w:r>
      <w:proofErr w:type="spellStart"/>
      <w:r w:rsidR="00591758">
        <w:rPr>
          <w:lang w:val="en-GB" w:eastAsia="zh-CN"/>
        </w:rPr>
        <w:t>can not</w:t>
      </w:r>
      <w:proofErr w:type="spellEnd"/>
      <w:r w:rsidR="00591758">
        <w:rPr>
          <w:lang w:val="en-GB" w:eastAsia="zh-CN"/>
        </w:rPr>
        <w:t xml:space="preserve"> be st</w:t>
      </w:r>
      <w:r w:rsidR="00954318">
        <w:rPr>
          <w:lang w:val="en-GB" w:eastAsia="zh-CN"/>
        </w:rPr>
        <w:t>ar</w:t>
      </w:r>
      <w:r w:rsidR="00591758">
        <w:rPr>
          <w:lang w:val="en-GB" w:eastAsia="zh-CN"/>
        </w:rPr>
        <w:t>ted until the indicated TCI state is valid</w:t>
      </w:r>
      <w:r w:rsidR="00BF5616">
        <w:rPr>
          <w:lang w:val="en-GB" w:eastAsia="zh-CN"/>
        </w:rPr>
        <w:t xml:space="preserve">, unless the current indicated TCI state is </w:t>
      </w:r>
      <w:r w:rsidR="00954318">
        <w:rPr>
          <w:lang w:val="en-GB" w:eastAsia="zh-CN"/>
        </w:rPr>
        <w:t xml:space="preserve">the </w:t>
      </w:r>
      <w:r w:rsidR="00BF5616">
        <w:rPr>
          <w:lang w:val="en-GB" w:eastAsia="zh-CN"/>
        </w:rPr>
        <w:t xml:space="preserve">same as the previous one. But if so, </w:t>
      </w:r>
      <w:r w:rsidR="00F274CC">
        <w:rPr>
          <w:lang w:val="en-GB" w:eastAsia="zh-CN"/>
        </w:rPr>
        <w:t>the beam indication is useless</w:t>
      </w:r>
      <w:r w:rsidR="008C7501">
        <w:rPr>
          <w:lang w:val="en-GB" w:eastAsia="zh-CN"/>
        </w:rPr>
        <w:t xml:space="preserve">. </w:t>
      </w:r>
      <w:r w:rsidR="0082230A">
        <w:rPr>
          <w:lang w:val="en-GB" w:eastAsia="zh-CN"/>
        </w:rPr>
        <w:t>Moreover, scenario 2</w:t>
      </w:r>
      <w:r>
        <w:rPr>
          <w:lang w:val="en-GB" w:eastAsia="zh-CN"/>
        </w:rPr>
        <w:t xml:space="preserve"> is similar to Rel-17 inter-cell beam management. And the configuration framework, </w:t>
      </w:r>
      <w:proofErr w:type="spellStart"/>
      <w:r>
        <w:rPr>
          <w:lang w:val="en-GB" w:eastAsia="zh-CN"/>
        </w:rPr>
        <w:t>signaling</w:t>
      </w:r>
      <w:proofErr w:type="spellEnd"/>
      <w:r>
        <w:rPr>
          <w:lang w:val="en-GB" w:eastAsia="zh-CN"/>
        </w:rPr>
        <w:t xml:space="preserve"> design, and even the procedure of L</w:t>
      </w:r>
      <w:r w:rsidR="00433AAD">
        <w:rPr>
          <w:lang w:val="en-GB" w:eastAsia="zh-CN"/>
        </w:rPr>
        <w:t>TM</w:t>
      </w:r>
      <w:r>
        <w:rPr>
          <w:lang w:val="en-GB" w:eastAsia="zh-CN"/>
        </w:rPr>
        <w:t xml:space="preserve"> for the scenario can reuse that of Rel-17 inter-cell beam management directly</w:t>
      </w:r>
      <w:r w:rsidR="0082230A">
        <w:rPr>
          <w:lang w:val="en-GB" w:eastAsia="zh-CN"/>
        </w:rPr>
        <w:t>, especially for intra-DU and intra-frequency scenario</w:t>
      </w:r>
      <w:r w:rsidR="00954318">
        <w:rPr>
          <w:lang w:val="en-GB" w:eastAsia="zh-CN"/>
        </w:rPr>
        <w:t>s</w:t>
      </w:r>
      <w:r>
        <w:rPr>
          <w:lang w:val="en-GB" w:eastAsia="zh-CN"/>
        </w:rPr>
        <w:t xml:space="preserve">, which is the most straightforward. </w:t>
      </w:r>
    </w:p>
    <w:p w14:paraId="3974B821" w14:textId="5A8B5ACB" w:rsidR="00745560" w:rsidRDefault="005A15BE" w:rsidP="00CE411E">
      <w:pPr>
        <w:pStyle w:val="proposal"/>
        <w:rPr>
          <w:lang w:val="en-GB"/>
        </w:rPr>
      </w:pPr>
      <w:r w:rsidRPr="005A15BE">
        <w:rPr>
          <w:lang w:val="en-GB"/>
        </w:rPr>
        <w:t>Besides scenario 2, scenario 1 should also be supported.</w:t>
      </w:r>
    </w:p>
    <w:p w14:paraId="15FB8A01" w14:textId="3F3AAC0E" w:rsidR="005B4DD6" w:rsidRDefault="005B4DD6" w:rsidP="00662F35">
      <w:pPr>
        <w:pStyle w:val="title2"/>
        <w:rPr>
          <w:lang w:val="en-GB"/>
        </w:rPr>
      </w:pPr>
      <w:r>
        <w:rPr>
          <w:lang w:val="en-GB"/>
        </w:rPr>
        <w:t xml:space="preserve">Beam </w:t>
      </w:r>
      <w:r>
        <w:rPr>
          <w:rFonts w:hint="eastAsia"/>
          <w:lang w:val="en-GB"/>
        </w:rPr>
        <w:t>a</w:t>
      </w:r>
      <w:r>
        <w:rPr>
          <w:lang w:val="en-GB"/>
        </w:rPr>
        <w:t>pplication time</w:t>
      </w:r>
    </w:p>
    <w:p w14:paraId="372129AA" w14:textId="343559F2" w:rsidR="00B74FCF" w:rsidRPr="00661C04" w:rsidRDefault="00B74FCF" w:rsidP="00B74FCF">
      <w:pPr>
        <w:rPr>
          <w:rFonts w:eastAsiaTheme="minorEastAsia"/>
          <w:lang w:eastAsia="zh-CN"/>
        </w:rPr>
      </w:pPr>
      <w:r>
        <w:rPr>
          <w:rFonts w:eastAsiaTheme="minorEastAsia"/>
          <w:lang w:eastAsia="zh-CN"/>
        </w:rPr>
        <w:t xml:space="preserve">In Rel-17 unified TCI </w:t>
      </w:r>
      <w:r>
        <w:rPr>
          <w:rFonts w:eastAsiaTheme="minorEastAsia" w:hint="eastAsia"/>
          <w:lang w:eastAsia="zh-CN"/>
        </w:rPr>
        <w:t>framework</w:t>
      </w:r>
      <w:r>
        <w:rPr>
          <w:rFonts w:eastAsiaTheme="minorEastAsia"/>
          <w:lang w:eastAsia="zh-CN"/>
        </w:rPr>
        <w:t xml:space="preserve">, inter-cell beam indication only focuses on intra-frequency intra-DU cases, and the indicated TCI </w:t>
      </w:r>
      <w:r>
        <w:rPr>
          <w:rFonts w:eastAsiaTheme="minorEastAsia" w:hint="eastAsia"/>
          <w:lang w:eastAsia="zh-CN"/>
        </w:rPr>
        <w:t>state</w:t>
      </w:r>
      <w:r>
        <w:rPr>
          <w:rFonts w:eastAsiaTheme="minorEastAsia"/>
          <w:lang w:eastAsia="zh-CN"/>
        </w:rPr>
        <w:t xml:space="preserve"> can be applied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slot after </w:t>
      </w:r>
      <w:r w:rsidRPr="00AA7F5E">
        <w:rPr>
          <w:rFonts w:eastAsiaTheme="minorEastAsia"/>
          <w:lang w:eastAsia="zh-CN"/>
        </w:rPr>
        <w:t xml:space="preserve">at least </w:t>
      </w:r>
      <w:r>
        <w:rPr>
          <w:rFonts w:eastAsiaTheme="minorEastAsia"/>
          <w:lang w:eastAsia="zh-CN"/>
        </w:rPr>
        <w:t xml:space="preserve">3ms or </w:t>
      </w:r>
      <w:r w:rsidRPr="00AA7F5E">
        <w:rPr>
          <w:rFonts w:eastAsiaTheme="minorEastAsia"/>
          <w:lang w:eastAsia="zh-CN"/>
        </w:rPr>
        <w:t>Y symbols after the last symbol of the acknowledgment of beam indication</w:t>
      </w:r>
      <w:r>
        <w:rPr>
          <w:rFonts w:eastAsiaTheme="minorEastAsia"/>
          <w:lang w:eastAsia="zh-CN"/>
        </w:rPr>
        <w:t>. In R</w:t>
      </w:r>
      <w:r>
        <w:rPr>
          <w:rFonts w:eastAsiaTheme="minorEastAsia" w:hint="eastAsia"/>
          <w:lang w:eastAsia="zh-CN"/>
        </w:rPr>
        <w:t>el</w:t>
      </w:r>
      <w:r>
        <w:rPr>
          <w:rFonts w:eastAsiaTheme="minorEastAsia"/>
          <w:lang w:eastAsia="zh-CN"/>
        </w:rPr>
        <w:t xml:space="preserve">-18 mobility, to align the beam application time and avoid invalid transmission, the timeline of the beam indication is necessary. Compared with the timeline determined in Rel-17, when beam indication is before the cell switch command or together with the cell switch command, the application time of the indicated TCI </w:t>
      </w:r>
      <w:r>
        <w:rPr>
          <w:rFonts w:eastAsiaTheme="minorEastAsia" w:hint="eastAsia"/>
          <w:lang w:eastAsia="zh-CN"/>
        </w:rPr>
        <w:t>state</w:t>
      </w:r>
      <w:r>
        <w:rPr>
          <w:rFonts w:eastAsiaTheme="minorEastAsia"/>
          <w:lang w:eastAsia="zh-CN"/>
        </w:rPr>
        <w:t xml:space="preserve"> needs to </w:t>
      </w:r>
      <w:r w:rsidRPr="004E507D">
        <w:rPr>
          <w:rFonts w:eastAsiaTheme="minorEastAsia"/>
          <w:lang w:eastAsia="zh-CN"/>
        </w:rPr>
        <w:t>be extended to support different application scenarios</w:t>
      </w:r>
      <w:r>
        <w:rPr>
          <w:rFonts w:eastAsiaTheme="minorEastAsia"/>
          <w:lang w:eastAsia="zh-CN"/>
        </w:rPr>
        <w:t xml:space="preserve">, such as in inter-DU and inter-frequency. </w:t>
      </w:r>
    </w:p>
    <w:p w14:paraId="48E767CE" w14:textId="497CB5FD" w:rsidR="00B74FCF" w:rsidRPr="00B74FCF" w:rsidRDefault="00B74FCF" w:rsidP="00B74FCF">
      <w:pPr>
        <w:pStyle w:val="proposal"/>
      </w:pPr>
      <w:r>
        <w:t>W</w:t>
      </w:r>
      <w:r w:rsidRPr="00B74FCF">
        <w:t xml:space="preserve">hen beam indication is </w:t>
      </w:r>
      <w:r w:rsidR="00120FBB">
        <w:rPr>
          <w:rFonts w:hint="eastAsia"/>
        </w:rPr>
        <w:t>received</w:t>
      </w:r>
      <w:r w:rsidR="00120FBB">
        <w:t xml:space="preserve"> </w:t>
      </w:r>
      <w:r w:rsidRPr="00B74FCF">
        <w:t>before the cell switch command or together with the cell switch command</w:t>
      </w:r>
      <w:r>
        <w:t>,</w:t>
      </w:r>
      <w:r w:rsidRPr="00B74FCF">
        <w:t xml:space="preserve"> </w:t>
      </w:r>
      <w:r>
        <w:t>t</w:t>
      </w:r>
      <w:r w:rsidRPr="001B4AAA">
        <w:t xml:space="preserve">he application time of the indicated TCI state needs to be </w:t>
      </w:r>
      <w:r>
        <w:t xml:space="preserve">enhanced to </w:t>
      </w:r>
      <w:r w:rsidRPr="00B37B7B">
        <w:t>support different application scenarios, such as in inter-DU and inter-frequency</w:t>
      </w:r>
      <w:r w:rsidRPr="001B4AAA">
        <w:t>.</w:t>
      </w:r>
    </w:p>
    <w:p w14:paraId="44D2F490" w14:textId="2F76E3E6" w:rsidR="00D04D2A" w:rsidRPr="004E0A43" w:rsidRDefault="00EB51B3" w:rsidP="004E0A43">
      <w:pPr>
        <w:pStyle w:val="title1"/>
        <w:rPr>
          <w:lang w:val="en-GB"/>
        </w:rPr>
      </w:pPr>
      <w:r>
        <w:rPr>
          <w:lang w:val="en-GB"/>
        </w:rPr>
        <w:lastRenderedPageBreak/>
        <w:t>P</w:t>
      </w:r>
      <w:r w:rsidRPr="00EB51B3">
        <w:rPr>
          <w:lang w:val="en-GB"/>
        </w:rPr>
        <w:t xml:space="preserve">rocedures prior to the reception of L1/L2 cell switch command </w:t>
      </w:r>
    </w:p>
    <w:p w14:paraId="33F24DCE" w14:textId="6FF32CBD" w:rsidR="00EB51B3" w:rsidRDefault="00EB51B3" w:rsidP="00D04D2A">
      <w:pPr>
        <w:pStyle w:val="title2"/>
        <w:rPr>
          <w:lang w:val="en-GB"/>
        </w:rPr>
      </w:pPr>
      <w:r>
        <w:rPr>
          <w:lang w:val="en-GB"/>
        </w:rPr>
        <w:t xml:space="preserve">Downlink </w:t>
      </w:r>
      <w:r w:rsidRPr="00EB51B3">
        <w:rPr>
          <w:lang w:val="en-GB"/>
        </w:rPr>
        <w:t xml:space="preserve">synchronization </w:t>
      </w:r>
    </w:p>
    <w:tbl>
      <w:tblPr>
        <w:tblStyle w:val="aa"/>
        <w:tblW w:w="0" w:type="auto"/>
        <w:tblLook w:val="04A0" w:firstRow="1" w:lastRow="0" w:firstColumn="1" w:lastColumn="0" w:noHBand="0" w:noVBand="1"/>
      </w:tblPr>
      <w:tblGrid>
        <w:gridCol w:w="9060"/>
      </w:tblGrid>
      <w:tr w:rsidR="009E2B01" w:rsidRPr="003B6832" w14:paraId="588D1BFF" w14:textId="77777777" w:rsidTr="009E2B01">
        <w:tc>
          <w:tcPr>
            <w:tcW w:w="9060" w:type="dxa"/>
          </w:tcPr>
          <w:p w14:paraId="6007F5D1" w14:textId="77777777" w:rsidR="009E2B01" w:rsidRPr="009E2B01" w:rsidRDefault="009E2B01" w:rsidP="009E2B01">
            <w:pPr>
              <w:shd w:val="clear" w:color="auto" w:fill="FFFFFF"/>
              <w:rPr>
                <w:b/>
                <w:bCs/>
                <w:szCs w:val="20"/>
                <w:highlight w:val="green"/>
                <w:lang w:eastAsia="x-none"/>
              </w:rPr>
            </w:pPr>
            <w:bookmarkStart w:id="11" w:name="OLE_LINK9"/>
            <w:r w:rsidRPr="009E2B01">
              <w:rPr>
                <w:b/>
                <w:bCs/>
                <w:szCs w:val="20"/>
                <w:highlight w:val="green"/>
                <w:lang w:eastAsia="x-none"/>
              </w:rPr>
              <w:t>Agreement</w:t>
            </w:r>
          </w:p>
          <w:p w14:paraId="2C6E298C" w14:textId="77777777" w:rsidR="009E2B01" w:rsidRPr="001E7CC0" w:rsidRDefault="009E2B01" w:rsidP="009E2B01">
            <w:pPr>
              <w:numPr>
                <w:ilvl w:val="0"/>
                <w:numId w:val="48"/>
              </w:numPr>
              <w:shd w:val="clear" w:color="auto" w:fill="FFFFFF"/>
              <w:spacing w:after="0"/>
              <w:rPr>
                <w:szCs w:val="20"/>
                <w:lang w:eastAsia="x-none"/>
              </w:rPr>
            </w:pPr>
            <w:r w:rsidRPr="001E7CC0">
              <w:rPr>
                <w:szCs w:val="20"/>
                <w:lang w:eastAsia="x-none"/>
              </w:rPr>
              <w:t>Regarding the potential RAN1 enhancements to reduce the handover delay / interruption for Rel-18 LTM</w:t>
            </w:r>
          </w:p>
          <w:p w14:paraId="193C9DE7" w14:textId="77777777" w:rsidR="009E2B01" w:rsidRPr="001E7CC0" w:rsidRDefault="009E2B01" w:rsidP="009E2B01">
            <w:pPr>
              <w:numPr>
                <w:ilvl w:val="1"/>
                <w:numId w:val="48"/>
              </w:numPr>
              <w:shd w:val="clear" w:color="auto" w:fill="FFFFFF"/>
              <w:spacing w:after="0"/>
              <w:rPr>
                <w:szCs w:val="20"/>
                <w:lang w:eastAsia="x-none"/>
              </w:rPr>
            </w:pPr>
            <w:r w:rsidRPr="001E7CC0">
              <w:rPr>
                <w:szCs w:val="20"/>
                <w:lang w:eastAsia="x-none"/>
              </w:rPr>
              <w:t>Support at least DL synchronization for candidate cell(s) based on at least SSB before cell switch command</w:t>
            </w:r>
          </w:p>
          <w:p w14:paraId="389C203A" w14:textId="05B307BD" w:rsidR="009E2B01" w:rsidRPr="009E2B01" w:rsidRDefault="009E2B01" w:rsidP="009E2B01">
            <w:pPr>
              <w:numPr>
                <w:ilvl w:val="2"/>
                <w:numId w:val="48"/>
              </w:numPr>
              <w:shd w:val="clear" w:color="auto" w:fill="FFFFFF"/>
              <w:spacing w:after="0"/>
              <w:rPr>
                <w:szCs w:val="20"/>
                <w:lang w:eastAsia="x-none"/>
              </w:rPr>
            </w:pPr>
            <w:r w:rsidRPr="001E7CC0">
              <w:rPr>
                <w:szCs w:val="20"/>
                <w:lang w:eastAsia="x-none"/>
              </w:rPr>
              <w:t>Further study the necessary mechanism, e.g. signaling and UE capability</w:t>
            </w:r>
            <w:bookmarkEnd w:id="11"/>
          </w:p>
        </w:tc>
      </w:tr>
    </w:tbl>
    <w:p w14:paraId="69F98C63" w14:textId="7A126367" w:rsidR="00EB51B3" w:rsidRDefault="00954318" w:rsidP="00EB51B3">
      <w:pPr>
        <w:rPr>
          <w:rFonts w:eastAsiaTheme="minorEastAsia"/>
          <w:lang w:val="en-GB" w:eastAsia="zh-CN"/>
        </w:rPr>
      </w:pPr>
      <w:r>
        <w:rPr>
          <w:rFonts w:eastAsiaTheme="minorEastAsia"/>
          <w:lang w:val="en-GB" w:eastAsia="zh-CN"/>
        </w:rPr>
        <w:t>In the last meeting, early DL synchronization based on SSB ha</w:t>
      </w:r>
      <w:r w:rsidR="00974904">
        <w:rPr>
          <w:rFonts w:eastAsiaTheme="minorEastAsia"/>
          <w:lang w:val="en-GB" w:eastAsia="zh-CN"/>
        </w:rPr>
        <w:t>s</w:t>
      </w:r>
      <w:r>
        <w:rPr>
          <w:rFonts w:eastAsiaTheme="minorEastAsia"/>
          <w:lang w:val="en-GB" w:eastAsia="zh-CN"/>
        </w:rPr>
        <w:t xml:space="preserve"> been agreed</w:t>
      </w:r>
      <w:r w:rsidR="00EB51B3">
        <w:rPr>
          <w:rFonts w:eastAsiaTheme="minorEastAsia"/>
          <w:lang w:val="en-GB" w:eastAsia="zh-CN"/>
        </w:rPr>
        <w:t>.</w:t>
      </w:r>
      <w:r>
        <w:rPr>
          <w:rFonts w:eastAsiaTheme="minorEastAsia"/>
          <w:lang w:val="en-GB" w:eastAsia="zh-CN"/>
        </w:rPr>
        <w:t xml:space="preserve"> And related mechanisms and capabilities need further discussion. </w:t>
      </w:r>
      <w:r w:rsidRPr="00954318">
        <w:rPr>
          <w:rFonts w:eastAsiaTheme="minorEastAsia"/>
          <w:lang w:val="en-GB" w:eastAsia="zh-CN"/>
        </w:rPr>
        <w:t xml:space="preserve">As for when </w:t>
      </w:r>
      <w:r>
        <w:rPr>
          <w:rFonts w:eastAsiaTheme="minorEastAsia"/>
          <w:lang w:val="en-GB" w:eastAsia="zh-CN"/>
        </w:rPr>
        <w:t>UE</w:t>
      </w:r>
      <w:r w:rsidRPr="00954318">
        <w:rPr>
          <w:rFonts w:eastAsiaTheme="minorEastAsia"/>
          <w:lang w:val="en-GB" w:eastAsia="zh-CN"/>
        </w:rPr>
        <w:t xml:space="preserve"> starts to perform downlink synchronization on which candidate cells</w:t>
      </w:r>
      <w:r>
        <w:rPr>
          <w:rFonts w:eastAsiaTheme="minorEastAsia"/>
          <w:lang w:val="en-GB" w:eastAsia="zh-CN"/>
        </w:rPr>
        <w:t xml:space="preserve">, the general understanding is that UE performs downlink synchronization on all configured candidate cells after </w:t>
      </w:r>
      <w:r w:rsidR="00077513">
        <w:rPr>
          <w:rFonts w:eastAsiaTheme="minorEastAsia"/>
          <w:lang w:val="en-GB" w:eastAsia="zh-CN"/>
        </w:rPr>
        <w:t xml:space="preserve">the </w:t>
      </w:r>
      <w:r>
        <w:rPr>
          <w:rFonts w:eastAsiaTheme="minorEastAsia"/>
          <w:lang w:val="en-GB" w:eastAsia="zh-CN"/>
        </w:rPr>
        <w:t xml:space="preserve">candidate cell configuration is received by UE. But this is highly complex and requires a lot of </w:t>
      </w:r>
      <w:r w:rsidR="00E37982">
        <w:rPr>
          <w:rFonts w:eastAsiaTheme="minorEastAsia"/>
          <w:lang w:val="en-GB" w:eastAsia="zh-CN"/>
        </w:rPr>
        <w:t>computation</w:t>
      </w:r>
      <w:r>
        <w:rPr>
          <w:rFonts w:eastAsiaTheme="minorEastAsia"/>
          <w:lang w:val="en-GB" w:eastAsia="zh-CN"/>
        </w:rPr>
        <w:t xml:space="preserve"> capabilities, especially when the number of candidate cells is large. Considering L1 measurement performed after downlink synchronization, and to improve measurement flexibility, dynamic selection of candidate cell(s) from the RRC-configured candidate cells for early DL synchronization and L1 measurement by MAC CE should be introduced. with this, two independent UE capabilities need to be defined. One is the </w:t>
      </w:r>
      <w:r w:rsidRPr="00954318">
        <w:rPr>
          <w:rFonts w:eastAsiaTheme="minorEastAsia"/>
          <w:lang w:val="en-GB" w:eastAsia="zh-CN"/>
        </w:rPr>
        <w:t>maximum number of RRC-configured candidate cells</w:t>
      </w:r>
      <w:r>
        <w:rPr>
          <w:rFonts w:eastAsiaTheme="minorEastAsia"/>
          <w:lang w:val="en-GB" w:eastAsia="zh-CN"/>
        </w:rPr>
        <w:t xml:space="preserve">, another is </w:t>
      </w:r>
      <w:r w:rsidRPr="00954318">
        <w:rPr>
          <w:rFonts w:eastAsiaTheme="minorEastAsia"/>
          <w:lang w:val="en-GB" w:eastAsia="zh-CN"/>
        </w:rPr>
        <w:t>the maximum number of candidate cells for early DL synchronization and L1 measurement</w:t>
      </w:r>
      <w:r>
        <w:rPr>
          <w:rFonts w:eastAsiaTheme="minorEastAsia"/>
          <w:lang w:val="en-GB" w:eastAsia="zh-CN"/>
        </w:rPr>
        <w:t>.</w:t>
      </w:r>
    </w:p>
    <w:p w14:paraId="59404A2C" w14:textId="216F0F0A" w:rsidR="00954318" w:rsidRPr="00954318" w:rsidRDefault="00954318" w:rsidP="00954318">
      <w:pPr>
        <w:pStyle w:val="proposal"/>
        <w:rPr>
          <w:lang w:val="en-GB"/>
        </w:rPr>
      </w:pPr>
      <w:r w:rsidRPr="00954318">
        <w:rPr>
          <w:lang w:val="en-GB"/>
        </w:rPr>
        <w:t>The maximum number of RRC-configured candidate cells and the maximum number of candidate cells for early DL synchronization and L1 measurement should be different UE capabilit</w:t>
      </w:r>
      <w:r>
        <w:rPr>
          <w:lang w:val="en-GB"/>
        </w:rPr>
        <w:t>ies</w:t>
      </w:r>
      <w:r w:rsidRPr="00954318">
        <w:rPr>
          <w:lang w:val="en-GB"/>
        </w:rPr>
        <w:t xml:space="preserve">. </w:t>
      </w:r>
    </w:p>
    <w:p w14:paraId="07593D65" w14:textId="58C6659B" w:rsidR="00EB51B3" w:rsidRPr="00EB51B3" w:rsidRDefault="00954318" w:rsidP="00954318">
      <w:pPr>
        <w:pStyle w:val="proposal"/>
        <w:rPr>
          <w:lang w:val="en-GB"/>
        </w:rPr>
      </w:pPr>
      <w:r w:rsidRPr="00954318">
        <w:rPr>
          <w:lang w:val="en-GB"/>
        </w:rPr>
        <w:t>Support dynamic selection of the set of candidate cells from the RRC-configured candidate cells for early DL synchronization and L1 measurement by MAC CE to improve measurement flexibility.</w:t>
      </w:r>
    </w:p>
    <w:p w14:paraId="59813FCB" w14:textId="1F1E3B00" w:rsidR="00B74FCF" w:rsidRDefault="00B74FCF" w:rsidP="004E0A43">
      <w:pPr>
        <w:pStyle w:val="title2"/>
        <w:rPr>
          <w:lang w:val="en-GB"/>
        </w:rPr>
      </w:pPr>
      <w:r>
        <w:rPr>
          <w:lang w:val="en-GB"/>
        </w:rPr>
        <w:t xml:space="preserve">TRS tracking </w:t>
      </w:r>
      <w:r>
        <w:rPr>
          <w:rFonts w:hint="eastAsia"/>
          <w:lang w:val="en-GB"/>
        </w:rPr>
        <w:t>and</w:t>
      </w:r>
      <w:r>
        <w:rPr>
          <w:lang w:val="en-GB"/>
        </w:rPr>
        <w:t xml:space="preserve"> CSI </w:t>
      </w:r>
      <w:r w:rsidR="00EB51B3">
        <w:rPr>
          <w:lang w:val="en-GB"/>
        </w:rPr>
        <w:t>acquisition</w:t>
      </w:r>
    </w:p>
    <w:p w14:paraId="10DDF10F" w14:textId="7A6CAF9F" w:rsidR="00EB51B3" w:rsidRDefault="00EB51B3" w:rsidP="00EB51B3">
      <w:pPr>
        <w:rPr>
          <w:rFonts w:eastAsiaTheme="minorEastAsia"/>
          <w:lang w:eastAsia="zh-CN"/>
        </w:rPr>
      </w:pPr>
      <w:r>
        <w:rPr>
          <w:rFonts w:eastAsiaTheme="minorEastAsia" w:hint="eastAsia"/>
          <w:lang w:eastAsia="zh-CN"/>
        </w:rPr>
        <w:t>A</w:t>
      </w:r>
      <w:r>
        <w:rPr>
          <w:rFonts w:eastAsiaTheme="minorEastAsia"/>
          <w:lang w:eastAsia="zh-CN"/>
        </w:rPr>
        <w:t>ccording to LS from RAN2 [1], RAN2 thinks w</w:t>
      </w:r>
      <w:r w:rsidRPr="00EB51B3">
        <w:rPr>
          <w:rFonts w:eastAsiaTheme="minorEastAsia"/>
          <w:lang w:eastAsia="zh-CN"/>
        </w:rPr>
        <w:t>hether to support performing TRS tracking and CSI measurement of candidate/target cell before/by cell switch command</w:t>
      </w:r>
      <w:r>
        <w:rPr>
          <w:rFonts w:eastAsiaTheme="minorEastAsia"/>
          <w:lang w:eastAsia="zh-CN"/>
        </w:rPr>
        <w:t xml:space="preserve"> should be discussed and determined by RAN1. In our view, early TRS tracking and CSI acquisition can improve data interruption, since UE can perform data transmission based on fine time-frequency offset and channel state information as soon as possible after cell switch. And how to perform early TRS tracking and CSI acquisition will be introduced case by case </w:t>
      </w:r>
      <w:r w:rsidR="007C646B">
        <w:rPr>
          <w:rFonts w:eastAsiaTheme="minorEastAsia" w:hint="eastAsia"/>
          <w:lang w:eastAsia="zh-CN"/>
        </w:rPr>
        <w:t>bel</w:t>
      </w:r>
      <w:r w:rsidR="007C646B">
        <w:rPr>
          <w:rFonts w:eastAsiaTheme="minorEastAsia"/>
          <w:lang w:eastAsia="zh-CN"/>
        </w:rPr>
        <w:t>ow</w:t>
      </w:r>
      <w:r>
        <w:rPr>
          <w:rFonts w:eastAsiaTheme="minorEastAsia"/>
          <w:lang w:eastAsia="zh-CN"/>
        </w:rPr>
        <w:t>.</w:t>
      </w:r>
    </w:p>
    <w:p w14:paraId="6BBE6587" w14:textId="44FA3D24" w:rsidR="00EB51B3" w:rsidRDefault="00EB51B3" w:rsidP="00EB51B3">
      <w:pPr>
        <w:rPr>
          <w:rFonts w:eastAsiaTheme="minorEastAsia"/>
          <w:lang w:eastAsia="zh-CN"/>
        </w:rPr>
      </w:pPr>
      <w:r>
        <w:rPr>
          <w:rFonts w:eastAsiaTheme="minorEastAsia"/>
          <w:lang w:eastAsia="zh-CN"/>
        </w:rPr>
        <w:t xml:space="preserve">For scenario1, beam indication is </w:t>
      </w:r>
      <w:r w:rsidR="00120FBB">
        <w:rPr>
          <w:rFonts w:eastAsiaTheme="minorEastAsia"/>
          <w:lang w:eastAsia="zh-CN"/>
        </w:rPr>
        <w:t xml:space="preserve">received </w:t>
      </w:r>
      <w:r>
        <w:rPr>
          <w:rFonts w:eastAsiaTheme="minorEastAsia"/>
          <w:lang w:eastAsia="zh-CN"/>
        </w:rPr>
        <w:t xml:space="preserve">before the cell switch command and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from/to the target cell with the indicated beam may happen before the cell switch command. </w:t>
      </w:r>
      <w:r w:rsidRPr="00EB51B3">
        <w:rPr>
          <w:rFonts w:eastAsiaTheme="minorEastAsia"/>
          <w:lang w:eastAsia="zh-CN"/>
        </w:rPr>
        <w:t xml:space="preserve">Besides spatial information, DL/UL reception/transmission on the indicated beam also means that UE receives/transmits based on the time-frequency offset estimated by the QCL source reference signal. Whether in TCI framework in Rel-15 or unified TCI framework in Rel-17, the QCL-type A source reference signal for PDCCH/PDSCH can only be TRS. </w:t>
      </w:r>
      <w:r>
        <w:rPr>
          <w:rFonts w:eastAsiaTheme="minorEastAsia"/>
          <w:lang w:eastAsia="zh-CN"/>
        </w:rPr>
        <w:t xml:space="preserve">Therefore, TRS tracking for </w:t>
      </w:r>
      <w:r w:rsidR="00377A27">
        <w:rPr>
          <w:rFonts w:eastAsiaTheme="minorEastAsia"/>
          <w:lang w:eastAsia="zh-CN"/>
        </w:rPr>
        <w:t>candidate</w:t>
      </w:r>
      <w:r>
        <w:rPr>
          <w:rFonts w:eastAsiaTheme="minorEastAsia"/>
          <w:lang w:eastAsia="zh-CN"/>
        </w:rPr>
        <w:t xml:space="preserve"> cell</w:t>
      </w:r>
      <w:r w:rsidR="00377A27">
        <w:rPr>
          <w:rFonts w:eastAsiaTheme="minorEastAsia"/>
          <w:lang w:eastAsia="zh-CN"/>
        </w:rPr>
        <w:t>(s)</w:t>
      </w:r>
      <w:r>
        <w:rPr>
          <w:rFonts w:eastAsiaTheme="minorEastAsia"/>
          <w:lang w:eastAsia="zh-CN"/>
        </w:rPr>
        <w:t xml:space="preserve"> must be performed before the cell switch command. </w:t>
      </w:r>
      <w:r w:rsidRPr="00EB51B3">
        <w:rPr>
          <w:rFonts w:eastAsiaTheme="minorEastAsia"/>
          <w:lang w:eastAsia="zh-CN"/>
        </w:rPr>
        <w:t xml:space="preserve">As for CSI </w:t>
      </w:r>
      <w:proofErr w:type="gramStart"/>
      <w:r>
        <w:rPr>
          <w:rFonts w:eastAsiaTheme="minorEastAsia"/>
          <w:lang w:eastAsia="zh-CN"/>
        </w:rPr>
        <w:t xml:space="preserve">acquisition, </w:t>
      </w:r>
      <w:r w:rsidRPr="00EB51B3">
        <w:rPr>
          <w:rFonts w:eastAsiaTheme="minorEastAsia"/>
          <w:lang w:eastAsia="zh-CN"/>
        </w:rPr>
        <w:t xml:space="preserve"> to</w:t>
      </w:r>
      <w:proofErr w:type="gramEnd"/>
      <w:r w:rsidRPr="00EB51B3">
        <w:rPr>
          <w:rFonts w:eastAsiaTheme="minorEastAsia"/>
          <w:lang w:eastAsia="zh-CN"/>
        </w:rPr>
        <w:t xml:space="preserve"> </w:t>
      </w:r>
      <w:r>
        <w:rPr>
          <w:rFonts w:eastAsiaTheme="minorEastAsia"/>
          <w:lang w:eastAsia="zh-CN"/>
        </w:rPr>
        <w:t>trade off</w:t>
      </w:r>
      <w:r w:rsidRPr="00EB51B3">
        <w:rPr>
          <w:rFonts w:eastAsiaTheme="minorEastAsia"/>
          <w:lang w:eastAsia="zh-CN"/>
        </w:rPr>
        <w:t xml:space="preserve"> transmission reliability</w:t>
      </w:r>
      <w:r>
        <w:rPr>
          <w:rFonts w:eastAsiaTheme="minorEastAsia"/>
          <w:lang w:eastAsia="zh-CN"/>
        </w:rPr>
        <w:t xml:space="preserve"> and efficiency, CSI measurement and report</w:t>
      </w:r>
      <w:r w:rsidR="008435B0">
        <w:rPr>
          <w:rFonts w:eastAsiaTheme="minorEastAsia"/>
          <w:lang w:eastAsia="zh-CN"/>
        </w:rPr>
        <w:t>ing</w:t>
      </w:r>
      <w:r>
        <w:rPr>
          <w:rFonts w:eastAsiaTheme="minorEastAsia"/>
          <w:lang w:eastAsia="zh-CN"/>
        </w:rPr>
        <w:t xml:space="preserve"> also should be supported before </w:t>
      </w:r>
      <w:r w:rsidR="00377A27">
        <w:rPr>
          <w:rFonts w:eastAsiaTheme="minorEastAsia"/>
          <w:lang w:eastAsia="zh-CN"/>
        </w:rPr>
        <w:t xml:space="preserve">the </w:t>
      </w:r>
      <w:r>
        <w:rPr>
          <w:rFonts w:eastAsiaTheme="minorEastAsia"/>
          <w:lang w:eastAsia="zh-CN"/>
        </w:rPr>
        <w:t>cell switch command.</w:t>
      </w:r>
      <w:r w:rsidRPr="00EB51B3">
        <w:t xml:space="preserve"> </w:t>
      </w:r>
    </w:p>
    <w:p w14:paraId="0B0E1AAA" w14:textId="2E548AC4" w:rsidR="00EB51B3" w:rsidRDefault="00333CF2" w:rsidP="00EB51B3">
      <w:pPr>
        <w:pStyle w:val="proposal"/>
      </w:pPr>
      <w:r>
        <w:t xml:space="preserve">Support TRS tracking and CSI acquisition for </w:t>
      </w:r>
      <w:r w:rsidR="00D64241">
        <w:t xml:space="preserve">candidate </w:t>
      </w:r>
      <w:r>
        <w:t>cell</w:t>
      </w:r>
      <w:r w:rsidR="00377A27">
        <w:t>(s)</w:t>
      </w:r>
      <w:r>
        <w:t xml:space="preserve"> to be performed before cell switch command, when beam indication is </w:t>
      </w:r>
      <w:r w:rsidR="00120FBB">
        <w:rPr>
          <w:rFonts w:hint="eastAsia"/>
        </w:rPr>
        <w:t>received</w:t>
      </w:r>
      <w:r w:rsidR="00120FBB">
        <w:t xml:space="preserve"> </w:t>
      </w:r>
      <w:r>
        <w:t>before the cell switch command.</w:t>
      </w:r>
    </w:p>
    <w:p w14:paraId="5BA315BE" w14:textId="1176B76B" w:rsidR="00EB51B3" w:rsidRDefault="00EB51B3" w:rsidP="00EB51B3">
      <w:pPr>
        <w:rPr>
          <w:rFonts w:eastAsiaTheme="minorEastAsia"/>
          <w:lang w:eastAsia="zh-CN"/>
        </w:rPr>
      </w:pPr>
      <w:r>
        <w:rPr>
          <w:rFonts w:eastAsiaTheme="minorEastAsia"/>
          <w:lang w:eastAsia="zh-CN"/>
        </w:rPr>
        <w:t xml:space="preserve">For scenario 2, beam indication is together with the cell switch command and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from/to the target cell will happen after cell switch. To reduce the latency between cell switch command and transmission based on indicated beam, aperiodic TRS resource(s) and aperiodic CSI report for the target cell can be triggered by the cell switch command.</w:t>
      </w:r>
    </w:p>
    <w:p w14:paraId="644305ED" w14:textId="04D5FD19" w:rsidR="00EB51B3" w:rsidRDefault="00EB51B3" w:rsidP="00EB51B3">
      <w:pPr>
        <w:pStyle w:val="proposal"/>
      </w:pPr>
      <w:r>
        <w:t>S</w:t>
      </w:r>
      <w:r w:rsidRPr="001B4AAA">
        <w:t xml:space="preserve">upport </w:t>
      </w:r>
      <w:r w:rsidR="00047ADF">
        <w:t xml:space="preserve">triggering of </w:t>
      </w:r>
      <w:r w:rsidRPr="001B4AAA">
        <w:t xml:space="preserve">TRS </w:t>
      </w:r>
      <w:r w:rsidR="00047ADF">
        <w:t xml:space="preserve">for </w:t>
      </w:r>
      <w:r w:rsidRPr="001B4AAA">
        <w:t xml:space="preserve">tracking and CSI </w:t>
      </w:r>
      <w:r w:rsidR="00333CF2">
        <w:t xml:space="preserve">acquisition for target cell by the cell switch command, when beam indication is </w:t>
      </w:r>
      <w:r w:rsidR="00120FBB">
        <w:rPr>
          <w:rFonts w:hint="eastAsia"/>
        </w:rPr>
        <w:t>received</w:t>
      </w:r>
      <w:r w:rsidR="00120FBB">
        <w:t xml:space="preserve"> </w:t>
      </w:r>
      <w:r w:rsidR="00333CF2">
        <w:t>together with the cell switch command</w:t>
      </w:r>
      <w:r w:rsidRPr="001B4AAA">
        <w:t>.</w:t>
      </w:r>
      <w:r>
        <w:t xml:space="preserve"> </w:t>
      </w:r>
    </w:p>
    <w:p w14:paraId="205B49CD" w14:textId="0F2D21D8" w:rsidR="00954318" w:rsidRDefault="00954318" w:rsidP="00954318">
      <w:pPr>
        <w:pStyle w:val="title2"/>
        <w:rPr>
          <w:rFonts w:eastAsiaTheme="minorEastAsia"/>
        </w:rPr>
      </w:pPr>
      <w:r>
        <w:rPr>
          <w:rFonts w:eastAsiaTheme="minorEastAsia"/>
        </w:rPr>
        <w:t xml:space="preserve">Activation of TCI </w:t>
      </w:r>
      <w:r>
        <w:rPr>
          <w:rFonts w:eastAsiaTheme="minorEastAsia" w:hint="eastAsia"/>
        </w:rPr>
        <w:t>state</w:t>
      </w:r>
      <w:r>
        <w:rPr>
          <w:rFonts w:eastAsiaTheme="minorEastAsia"/>
        </w:rPr>
        <w:t>s</w:t>
      </w:r>
    </w:p>
    <w:p w14:paraId="51782233" w14:textId="5B6A7E3B" w:rsidR="00954318" w:rsidRDefault="00954318" w:rsidP="00954318">
      <w:pPr>
        <w:rPr>
          <w:rFonts w:eastAsiaTheme="minorEastAsia"/>
          <w:lang w:eastAsia="zh-CN"/>
        </w:rPr>
      </w:pPr>
      <w:r>
        <w:rPr>
          <w:rFonts w:eastAsiaTheme="minorEastAsia"/>
          <w:lang w:eastAsia="zh-CN"/>
        </w:rPr>
        <w:t xml:space="preserve">In addition to early TRS tracking, another hotly discussed sub-procedure in the last meeting is the activation of TCI </w:t>
      </w:r>
      <w:r>
        <w:rPr>
          <w:rFonts w:eastAsiaTheme="minorEastAsia" w:hint="eastAsia"/>
          <w:lang w:eastAsia="zh-CN"/>
        </w:rPr>
        <w:t>state</w:t>
      </w:r>
      <w:r>
        <w:rPr>
          <w:rFonts w:eastAsiaTheme="minorEastAsia"/>
          <w:lang w:eastAsia="zh-CN"/>
        </w:rPr>
        <w:t xml:space="preserve">s. In our view, activation of TCI </w:t>
      </w:r>
      <w:r>
        <w:rPr>
          <w:rFonts w:eastAsiaTheme="minorEastAsia" w:hint="eastAsia"/>
          <w:lang w:eastAsia="zh-CN"/>
        </w:rPr>
        <w:t>state</w:t>
      </w:r>
      <w:r>
        <w:rPr>
          <w:rFonts w:eastAsiaTheme="minorEastAsia"/>
          <w:lang w:eastAsia="zh-CN"/>
        </w:rPr>
        <w:t xml:space="preserve"> for candidate cell(s) before the cell switch command is beneficial, whether beam indication is before or together with the cell switch command. For scenario 1, since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between UE and candidate cell happen</w:t>
      </w:r>
      <w:r w:rsidR="00C9535F">
        <w:rPr>
          <w:rFonts w:eastAsiaTheme="minorEastAsia"/>
          <w:lang w:eastAsia="zh-CN"/>
        </w:rPr>
        <w:t>s</w:t>
      </w:r>
      <w:r>
        <w:rPr>
          <w:rFonts w:eastAsiaTheme="minorEastAsia"/>
          <w:lang w:eastAsia="zh-CN"/>
        </w:rPr>
        <w:t xml:space="preserve"> before cell switch, activation of TCI </w:t>
      </w:r>
      <w:r>
        <w:rPr>
          <w:rFonts w:eastAsiaTheme="minorEastAsia" w:hint="eastAsia"/>
          <w:lang w:eastAsia="zh-CN"/>
        </w:rPr>
        <w:t>state</w:t>
      </w:r>
      <w:r>
        <w:rPr>
          <w:rFonts w:eastAsiaTheme="minorEastAsia"/>
          <w:lang w:eastAsia="zh-CN"/>
        </w:rPr>
        <w:t xml:space="preserve"> for the candidate cell before cell switch </w:t>
      </w:r>
      <w:r>
        <w:rPr>
          <w:rFonts w:eastAsiaTheme="minorEastAsia"/>
          <w:lang w:eastAsia="zh-CN"/>
        </w:rPr>
        <w:lastRenderedPageBreak/>
        <w:t xml:space="preserve">is necessary.  For scenario 2, though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between the target cell and UE may happen after cell switch, considering a period between UE receiving the TCI </w:t>
      </w:r>
      <w:r>
        <w:rPr>
          <w:rFonts w:eastAsiaTheme="minorEastAsia" w:hint="eastAsia"/>
          <w:lang w:eastAsia="zh-CN"/>
        </w:rPr>
        <w:t>state</w:t>
      </w:r>
      <w:r>
        <w:rPr>
          <w:rFonts w:eastAsiaTheme="minorEastAsia"/>
          <w:lang w:eastAsia="zh-CN"/>
        </w:rPr>
        <w:t xml:space="preserve"> activation command and applying the activated TCI </w:t>
      </w:r>
      <w:r>
        <w:rPr>
          <w:rFonts w:eastAsiaTheme="minorEastAsia" w:hint="eastAsia"/>
          <w:lang w:eastAsia="zh-CN"/>
        </w:rPr>
        <w:t>state</w:t>
      </w:r>
      <w:r>
        <w:rPr>
          <w:rFonts w:eastAsiaTheme="minorEastAsia"/>
          <w:lang w:eastAsia="zh-CN"/>
        </w:rPr>
        <w:t xml:space="preserve">, to reduce the period and improve data transmission, activation of TCI </w:t>
      </w:r>
      <w:r>
        <w:rPr>
          <w:rFonts w:eastAsiaTheme="minorEastAsia" w:hint="eastAsia"/>
          <w:lang w:eastAsia="zh-CN"/>
        </w:rPr>
        <w:t>state</w:t>
      </w:r>
      <w:r>
        <w:rPr>
          <w:rFonts w:eastAsiaTheme="minorEastAsia"/>
          <w:lang w:eastAsia="zh-CN"/>
        </w:rPr>
        <w:t xml:space="preserve">s should be advanced to the cell switch command. </w:t>
      </w:r>
    </w:p>
    <w:p w14:paraId="175C148A" w14:textId="52C03C58" w:rsidR="00954318" w:rsidRPr="00954318" w:rsidRDefault="00954318" w:rsidP="00954318">
      <w:pPr>
        <w:pStyle w:val="proposal"/>
      </w:pPr>
      <w:r>
        <w:t>Support activation of TCI states for candidate cell(s) before cell switch.</w:t>
      </w:r>
    </w:p>
    <w:p w14:paraId="5565EB4A" w14:textId="7299C79C" w:rsidR="005B4DD6" w:rsidRDefault="005B4DD6" w:rsidP="00AF2015">
      <w:pPr>
        <w:pStyle w:val="title1"/>
        <w:rPr>
          <w:lang w:val="en-GB"/>
        </w:rPr>
      </w:pPr>
      <w:r>
        <w:rPr>
          <w:lang w:val="en-GB"/>
        </w:rPr>
        <w:t>Cell switch command</w:t>
      </w:r>
    </w:p>
    <w:p w14:paraId="10FF211E" w14:textId="1465CE7E" w:rsidR="00B74FCF" w:rsidRDefault="0024587B" w:rsidP="00B74FCF">
      <w:pPr>
        <w:rPr>
          <w:rFonts w:eastAsiaTheme="minorEastAsia"/>
          <w:lang w:val="en-GB" w:eastAsia="zh-CN"/>
        </w:rPr>
      </w:pPr>
      <w:r>
        <w:rPr>
          <w:rFonts w:eastAsiaTheme="minorEastAsia"/>
          <w:lang w:val="en-GB" w:eastAsia="zh-CN"/>
        </w:rPr>
        <w:t xml:space="preserve">According to </w:t>
      </w:r>
      <w:r w:rsidR="00954318">
        <w:rPr>
          <w:rFonts w:eastAsiaTheme="minorEastAsia"/>
          <w:lang w:val="en-GB" w:eastAsia="zh-CN"/>
        </w:rPr>
        <w:t xml:space="preserve">the </w:t>
      </w:r>
      <w:r>
        <w:rPr>
          <w:rFonts w:eastAsiaTheme="minorEastAsia"/>
          <w:lang w:val="en-GB" w:eastAsia="zh-CN"/>
        </w:rPr>
        <w:t>agreement achieved on the RAN2#119</w:t>
      </w:r>
      <w:r>
        <w:rPr>
          <w:rFonts w:eastAsiaTheme="minorEastAsia" w:hint="eastAsia"/>
          <w:lang w:val="en-GB" w:eastAsia="zh-CN"/>
        </w:rPr>
        <w:t>bis</w:t>
      </w:r>
      <w:r>
        <w:rPr>
          <w:rFonts w:eastAsiaTheme="minorEastAsia"/>
          <w:lang w:val="en-GB" w:eastAsia="zh-CN"/>
        </w:rPr>
        <w:t xml:space="preserve">-e </w:t>
      </w:r>
      <w:proofErr w:type="gramStart"/>
      <w:r>
        <w:rPr>
          <w:rFonts w:eastAsiaTheme="minorEastAsia"/>
          <w:lang w:val="en-GB" w:eastAsia="zh-CN"/>
        </w:rPr>
        <w:t>meeting</w:t>
      </w:r>
      <w:r w:rsidR="00954318">
        <w:rPr>
          <w:rFonts w:eastAsiaTheme="minorEastAsia"/>
          <w:lang w:val="en-GB" w:eastAsia="zh-CN"/>
        </w:rPr>
        <w:t>[</w:t>
      </w:r>
      <w:proofErr w:type="gramEnd"/>
      <w:r w:rsidR="00954318">
        <w:rPr>
          <w:rFonts w:eastAsiaTheme="minorEastAsia"/>
          <w:lang w:val="en-GB" w:eastAsia="zh-CN"/>
        </w:rPr>
        <w:t>3]</w:t>
      </w:r>
      <w:r>
        <w:rPr>
          <w:rFonts w:eastAsiaTheme="minorEastAsia"/>
          <w:lang w:val="en-GB" w:eastAsia="zh-CN"/>
        </w:rPr>
        <w:t xml:space="preserve">, </w:t>
      </w:r>
      <w:r w:rsidR="00954318">
        <w:rPr>
          <w:rFonts w:eastAsiaTheme="minorEastAsia"/>
          <w:lang w:val="en-GB" w:eastAsia="zh-CN"/>
        </w:rPr>
        <w:t xml:space="preserve">the </w:t>
      </w:r>
      <w:r w:rsidR="006249B5">
        <w:rPr>
          <w:rFonts w:eastAsiaTheme="minorEastAsia"/>
          <w:lang w:val="en-GB" w:eastAsia="zh-CN"/>
        </w:rPr>
        <w:t xml:space="preserve">cell switch command is a MAC CE </w:t>
      </w:r>
      <w:proofErr w:type="spellStart"/>
      <w:r w:rsidR="006249B5">
        <w:rPr>
          <w:rFonts w:eastAsiaTheme="minorEastAsia"/>
          <w:lang w:val="en-GB" w:eastAsia="zh-CN"/>
        </w:rPr>
        <w:t>sig</w:t>
      </w:r>
      <w:r w:rsidR="00954318">
        <w:rPr>
          <w:rFonts w:eastAsiaTheme="minorEastAsia"/>
          <w:lang w:val="en-GB" w:eastAsia="zh-CN"/>
        </w:rPr>
        <w:t>na</w:t>
      </w:r>
      <w:r w:rsidR="006249B5">
        <w:rPr>
          <w:rFonts w:eastAsiaTheme="minorEastAsia"/>
          <w:lang w:val="en-GB" w:eastAsia="zh-CN"/>
        </w:rPr>
        <w:t>ling</w:t>
      </w:r>
      <w:proofErr w:type="spellEnd"/>
      <w:r w:rsidR="006249B5">
        <w:rPr>
          <w:rFonts w:eastAsiaTheme="minorEastAsia"/>
          <w:lang w:val="en-GB" w:eastAsia="zh-CN"/>
        </w:rPr>
        <w:t>. For the contents in</w:t>
      </w:r>
      <w:r w:rsidR="00954318">
        <w:rPr>
          <w:rFonts w:eastAsiaTheme="minorEastAsia"/>
          <w:lang w:val="en-GB" w:eastAsia="zh-CN"/>
        </w:rPr>
        <w:t>c</w:t>
      </w:r>
      <w:r w:rsidR="006249B5">
        <w:rPr>
          <w:rFonts w:eastAsiaTheme="minorEastAsia"/>
          <w:lang w:val="en-GB" w:eastAsia="zh-CN"/>
        </w:rPr>
        <w:t>luded in the cell switch, a</w:t>
      </w:r>
      <w:r w:rsidR="00B74FCF">
        <w:rPr>
          <w:rFonts w:eastAsiaTheme="minorEastAsia"/>
          <w:lang w:val="en-GB" w:eastAsia="zh-CN"/>
        </w:rPr>
        <w:t xml:space="preserve">s </w:t>
      </w:r>
      <w:proofErr w:type="spellStart"/>
      <w:r w:rsidR="00B74FCF">
        <w:rPr>
          <w:rFonts w:eastAsiaTheme="minorEastAsia"/>
          <w:lang w:val="en-GB" w:eastAsia="zh-CN"/>
        </w:rPr>
        <w:t>analyzed</w:t>
      </w:r>
      <w:proofErr w:type="spellEnd"/>
      <w:r w:rsidR="00B74FCF">
        <w:rPr>
          <w:rFonts w:eastAsiaTheme="minorEastAsia"/>
          <w:lang w:val="en-GB" w:eastAsia="zh-CN"/>
        </w:rPr>
        <w:t xml:space="preserve"> in section 4.2, </w:t>
      </w:r>
      <w:r w:rsidR="00C91E44">
        <w:rPr>
          <w:rFonts w:eastAsiaTheme="minorEastAsia"/>
          <w:lang w:val="en-GB" w:eastAsia="zh-CN"/>
        </w:rPr>
        <w:t>it</w:t>
      </w:r>
      <w:r w:rsidR="006249B5">
        <w:rPr>
          <w:rFonts w:eastAsiaTheme="minorEastAsia"/>
          <w:lang w:val="en-GB" w:eastAsia="zh-CN"/>
        </w:rPr>
        <w:t xml:space="preserve"> </w:t>
      </w:r>
      <w:r w:rsidR="00231366">
        <w:rPr>
          <w:rFonts w:eastAsiaTheme="minorEastAsia"/>
          <w:lang w:val="en-GB" w:eastAsia="zh-CN"/>
        </w:rPr>
        <w:t>nee</w:t>
      </w:r>
      <w:r w:rsidR="00C91E44">
        <w:rPr>
          <w:rFonts w:eastAsiaTheme="minorEastAsia"/>
          <w:lang w:val="en-GB" w:eastAsia="zh-CN"/>
        </w:rPr>
        <w:t>ds</w:t>
      </w:r>
      <w:r w:rsidR="00B74FCF">
        <w:rPr>
          <w:rFonts w:eastAsiaTheme="minorEastAsia"/>
          <w:lang w:val="en-GB" w:eastAsia="zh-CN"/>
        </w:rPr>
        <w:t xml:space="preserve"> separate</w:t>
      </w:r>
      <w:r w:rsidR="00231366">
        <w:rPr>
          <w:rFonts w:eastAsiaTheme="minorEastAsia"/>
          <w:lang w:val="en-GB" w:eastAsia="zh-CN"/>
        </w:rPr>
        <w:t xml:space="preserve"> discussion</w:t>
      </w:r>
      <w:r w:rsidR="00B74FCF">
        <w:rPr>
          <w:rFonts w:eastAsiaTheme="minorEastAsia"/>
          <w:lang w:val="en-GB" w:eastAsia="zh-CN"/>
        </w:rPr>
        <w:t xml:space="preserve"> for different scenarios. For scenario 1, </w:t>
      </w:r>
      <w:proofErr w:type="spellStart"/>
      <w:r w:rsidR="00B74FCF">
        <w:rPr>
          <w:rFonts w:eastAsiaTheme="minorEastAsia"/>
          <w:lang w:val="en-GB" w:eastAsia="zh-CN"/>
        </w:rPr>
        <w:t>tx</w:t>
      </w:r>
      <w:proofErr w:type="spellEnd"/>
      <w:r w:rsidR="00B74FCF">
        <w:rPr>
          <w:rFonts w:eastAsiaTheme="minorEastAsia"/>
          <w:lang w:val="en-GB" w:eastAsia="zh-CN"/>
        </w:rPr>
        <w:t>/</w:t>
      </w:r>
      <w:proofErr w:type="spellStart"/>
      <w:r w:rsidR="00B74FCF">
        <w:rPr>
          <w:rFonts w:eastAsiaTheme="minorEastAsia"/>
          <w:lang w:val="en-GB" w:eastAsia="zh-CN"/>
        </w:rPr>
        <w:t>rx</w:t>
      </w:r>
      <w:proofErr w:type="spellEnd"/>
      <w:r w:rsidR="00B74FCF">
        <w:rPr>
          <w:rFonts w:eastAsiaTheme="minorEastAsia"/>
          <w:lang w:val="en-GB" w:eastAsia="zh-CN"/>
        </w:rPr>
        <w:t xml:space="preserve"> from/to the target cell happens before cell switch command is received, which means downlink and uplink synchronization, beam refinement, TRS tracking and CSI measurement, and beam indication for the target cell already have been performed, </w:t>
      </w:r>
      <w:r w:rsidR="00333CF2">
        <w:rPr>
          <w:rFonts w:eastAsiaTheme="minorEastAsia"/>
          <w:lang w:val="en-GB" w:eastAsia="zh-CN"/>
        </w:rPr>
        <w:t xml:space="preserve">and </w:t>
      </w:r>
      <w:r w:rsidR="00B74FCF">
        <w:rPr>
          <w:rFonts w:eastAsiaTheme="minorEastAsia" w:hint="eastAsia"/>
          <w:lang w:val="en-GB" w:eastAsia="zh-CN"/>
        </w:rPr>
        <w:t>cell</w:t>
      </w:r>
      <w:r w:rsidR="00B74FCF">
        <w:rPr>
          <w:rFonts w:eastAsiaTheme="minorEastAsia"/>
          <w:lang w:val="en-GB" w:eastAsia="zh-CN"/>
        </w:rPr>
        <w:t xml:space="preserve"> </w:t>
      </w:r>
      <w:r w:rsidR="00B74FCF">
        <w:rPr>
          <w:rFonts w:eastAsiaTheme="minorEastAsia" w:hint="eastAsia"/>
          <w:lang w:val="en-GB" w:eastAsia="zh-CN"/>
        </w:rPr>
        <w:t>switch</w:t>
      </w:r>
      <w:r w:rsidR="00B74FCF">
        <w:rPr>
          <w:rFonts w:eastAsiaTheme="minorEastAsia"/>
          <w:lang w:val="en-GB" w:eastAsia="zh-CN"/>
        </w:rPr>
        <w:t xml:space="preserve"> command needs to inform UE to perform handover. Thus, the cell switch command may only contain a handover indicator.</w:t>
      </w:r>
    </w:p>
    <w:p w14:paraId="4A0904C9" w14:textId="0E5CAD02" w:rsidR="00B74FCF" w:rsidRDefault="008435B0" w:rsidP="00B74FCF">
      <w:pPr>
        <w:pStyle w:val="proposal"/>
        <w:rPr>
          <w:lang w:val="en-GB"/>
        </w:rPr>
      </w:pPr>
      <w:r>
        <w:rPr>
          <w:lang w:val="en-GB"/>
        </w:rPr>
        <w:t>The h</w:t>
      </w:r>
      <w:r w:rsidR="00B74FCF">
        <w:rPr>
          <w:lang w:val="en-GB"/>
        </w:rPr>
        <w:t xml:space="preserve">andover indicator </w:t>
      </w:r>
      <w:r w:rsidR="00E0071E">
        <w:rPr>
          <w:lang w:val="en-GB"/>
        </w:rPr>
        <w:t xml:space="preserve">should be </w:t>
      </w:r>
      <w:r w:rsidR="00B74FCF">
        <w:rPr>
          <w:lang w:val="en-GB"/>
        </w:rPr>
        <w:t>contained</w:t>
      </w:r>
      <w:r w:rsidR="00A803AF">
        <w:rPr>
          <w:lang w:val="en-GB"/>
        </w:rPr>
        <w:t xml:space="preserve"> in the cell switch command</w:t>
      </w:r>
      <w:r w:rsidR="00B74FCF">
        <w:rPr>
          <w:lang w:val="en-GB"/>
        </w:rPr>
        <w:t xml:space="preserve">, when beam indication is before </w:t>
      </w:r>
      <w:r w:rsidR="00954318">
        <w:rPr>
          <w:lang w:val="en-GB"/>
        </w:rPr>
        <w:t xml:space="preserve">the </w:t>
      </w:r>
      <w:r w:rsidR="00B74FCF">
        <w:rPr>
          <w:lang w:val="en-GB"/>
        </w:rPr>
        <w:t>cell switch command.</w:t>
      </w:r>
    </w:p>
    <w:p w14:paraId="50694C8E" w14:textId="689FD534" w:rsidR="00B74FCF" w:rsidRDefault="00B74FCF" w:rsidP="00B74FCF">
      <w:pPr>
        <w:rPr>
          <w:rFonts w:eastAsiaTheme="minorEastAsia"/>
          <w:lang w:val="en-GB" w:eastAsia="zh-CN"/>
        </w:rPr>
      </w:pPr>
      <w:r>
        <w:rPr>
          <w:rFonts w:eastAsiaTheme="minorEastAsia"/>
          <w:lang w:val="en-GB" w:eastAsia="zh-CN"/>
        </w:rPr>
        <w:t>For scenario 2, where</w:t>
      </w:r>
      <w:r w:rsidRPr="00B74FCF">
        <w:rPr>
          <w:rFonts w:eastAsiaTheme="minorEastAsia"/>
          <w:lang w:val="en-GB" w:eastAsia="zh-CN"/>
        </w:rPr>
        <w:t xml:space="preserve"> </w:t>
      </w:r>
      <w:r>
        <w:rPr>
          <w:rFonts w:eastAsiaTheme="minorEastAsia"/>
          <w:lang w:val="en-GB" w:eastAsia="zh-CN"/>
        </w:rPr>
        <w:t xml:space="preserve">beam indication is together with the cell switch command, as </w:t>
      </w:r>
      <w:proofErr w:type="spellStart"/>
      <w:r>
        <w:rPr>
          <w:rFonts w:eastAsiaTheme="minorEastAsia"/>
          <w:lang w:val="en-GB" w:eastAsia="zh-CN"/>
        </w:rPr>
        <w:t>analyzed</w:t>
      </w:r>
      <w:proofErr w:type="spellEnd"/>
      <w:r>
        <w:rPr>
          <w:rFonts w:eastAsiaTheme="minorEastAsia"/>
          <w:lang w:val="en-GB" w:eastAsia="zh-CN"/>
        </w:rPr>
        <w:t xml:space="preserve"> in Table 1, besides beam indication, the </w:t>
      </w:r>
      <w:bookmarkStart w:id="12" w:name="_Hlk118455359"/>
      <w:r>
        <w:rPr>
          <w:rFonts w:eastAsiaTheme="minorEastAsia"/>
          <w:lang w:val="en-GB" w:eastAsia="zh-CN"/>
        </w:rPr>
        <w:t>cell switch command also can indicate the TA switch and trigger TRS tracking and CSI acquisition for the target cell.</w:t>
      </w:r>
      <w:bookmarkEnd w:id="12"/>
      <w:r>
        <w:rPr>
          <w:rFonts w:eastAsiaTheme="minorEastAsia"/>
          <w:lang w:val="en-GB" w:eastAsia="zh-CN"/>
        </w:rPr>
        <w:t xml:space="preserve"> </w:t>
      </w:r>
    </w:p>
    <w:p w14:paraId="026B1973" w14:textId="15D843AD" w:rsidR="00E742BC" w:rsidRDefault="00E742BC" w:rsidP="00E742BC">
      <w:pPr>
        <w:pStyle w:val="proposal"/>
        <w:rPr>
          <w:lang w:val="en-GB"/>
        </w:rPr>
      </w:pPr>
      <w:r w:rsidRPr="00E742BC">
        <w:rPr>
          <w:lang w:val="en-GB"/>
        </w:rPr>
        <w:t>Besides indicated TCI state, the TA for the target cell</w:t>
      </w:r>
      <w:r w:rsidR="00954318">
        <w:rPr>
          <w:lang w:val="en-GB"/>
        </w:rPr>
        <w:t xml:space="preserve"> </w:t>
      </w:r>
      <w:r w:rsidRPr="00E742BC">
        <w:rPr>
          <w:lang w:val="en-GB"/>
        </w:rPr>
        <w:t>and information related to trigger TRS tracking and CSI acquisition should also be included</w:t>
      </w:r>
      <w:r>
        <w:rPr>
          <w:lang w:val="en-GB"/>
        </w:rPr>
        <w:t xml:space="preserve"> in the cell switch command, </w:t>
      </w:r>
      <w:r w:rsidRPr="00E742BC">
        <w:rPr>
          <w:lang w:val="en-GB"/>
        </w:rPr>
        <w:t xml:space="preserve">when beam indication is together with </w:t>
      </w:r>
      <w:r w:rsidR="00954318">
        <w:rPr>
          <w:lang w:val="en-GB"/>
        </w:rPr>
        <w:t xml:space="preserve">the </w:t>
      </w:r>
      <w:r w:rsidRPr="00E742BC">
        <w:rPr>
          <w:lang w:val="en-GB"/>
        </w:rPr>
        <w:t>cell switch command.</w:t>
      </w:r>
    </w:p>
    <w:p w14:paraId="6807AB9A" w14:textId="306B64A9" w:rsidR="00E16AA1" w:rsidRDefault="00E16AA1" w:rsidP="00C73569">
      <w:pPr>
        <w:pStyle w:val="title1"/>
      </w:pPr>
      <w:r w:rsidRPr="00C914FE">
        <w:t xml:space="preserve">Conclusions </w:t>
      </w:r>
    </w:p>
    <w:p w14:paraId="5D5AFD01" w14:textId="77777777" w:rsidR="00D64241" w:rsidRDefault="00D64241" w:rsidP="00D64241">
      <w:pPr>
        <w:pStyle w:val="observation"/>
        <w:numPr>
          <w:ilvl w:val="0"/>
          <w:numId w:val="41"/>
        </w:numPr>
        <w:ind w:left="1361" w:hanging="1361"/>
        <w:rPr>
          <w:lang w:eastAsia="zh-CN"/>
        </w:rPr>
      </w:pPr>
      <w:r w:rsidRPr="00A178D9">
        <w:rPr>
          <w:lang w:eastAsia="zh-CN"/>
        </w:rPr>
        <w:t xml:space="preserve">DL measurement </w:t>
      </w:r>
      <w:r>
        <w:rPr>
          <w:lang w:eastAsia="zh-CN"/>
        </w:rPr>
        <w:t>causes</w:t>
      </w:r>
      <w:r w:rsidRPr="00A178D9">
        <w:rPr>
          <w:lang w:eastAsia="zh-CN"/>
        </w:rPr>
        <w:t xml:space="preserve"> a large delay and requires a high computing capability </w:t>
      </w:r>
      <w:r>
        <w:rPr>
          <w:lang w:eastAsia="zh-CN"/>
        </w:rPr>
        <w:t xml:space="preserve">at the </w:t>
      </w:r>
      <w:r w:rsidRPr="00A178D9">
        <w:rPr>
          <w:lang w:eastAsia="zh-CN"/>
        </w:rPr>
        <w:t>UE, especially when the number of candidate cells for L1 measurement is large</w:t>
      </w:r>
      <w:r>
        <w:rPr>
          <w:lang w:eastAsia="zh-CN"/>
        </w:rPr>
        <w:t>.</w:t>
      </w:r>
    </w:p>
    <w:p w14:paraId="5E5655D2" w14:textId="77777777" w:rsidR="00D64241" w:rsidRDefault="00D64241" w:rsidP="00D64241">
      <w:pPr>
        <w:pStyle w:val="observation"/>
        <w:numPr>
          <w:ilvl w:val="0"/>
          <w:numId w:val="41"/>
        </w:numPr>
        <w:rPr>
          <w:lang w:eastAsia="zh-CN"/>
        </w:rPr>
      </w:pPr>
    </w:p>
    <w:p w14:paraId="4DCA56E2" w14:textId="37DFF9FE" w:rsidR="00D64241" w:rsidRDefault="00D64241" w:rsidP="00D64241">
      <w:pPr>
        <w:pStyle w:val="observation"/>
        <w:numPr>
          <w:ilvl w:val="0"/>
          <w:numId w:val="45"/>
        </w:numPr>
        <w:rPr>
          <w:lang w:eastAsia="zh-CN"/>
        </w:rPr>
      </w:pPr>
      <w:r>
        <w:rPr>
          <w:lang w:eastAsia="zh-CN"/>
        </w:rPr>
        <w:t xml:space="preserve">Scenario 1 is the simplest one, </w:t>
      </w:r>
      <w:r w:rsidR="005D3585" w:rsidRPr="005D3585">
        <w:rPr>
          <w:lang w:eastAsia="zh-CN"/>
        </w:rPr>
        <w:t>especially for intra-frequency intra-DU case.</w:t>
      </w:r>
      <w:r>
        <w:rPr>
          <w:lang w:eastAsia="zh-CN"/>
        </w:rPr>
        <w:t xml:space="preserve">. </w:t>
      </w:r>
    </w:p>
    <w:p w14:paraId="0FF744B8" w14:textId="1C1EE4A7" w:rsidR="00D64241" w:rsidRDefault="00D64241" w:rsidP="00D64241">
      <w:pPr>
        <w:pStyle w:val="observation"/>
        <w:numPr>
          <w:ilvl w:val="0"/>
          <w:numId w:val="45"/>
        </w:numPr>
        <w:rPr>
          <w:lang w:eastAsia="zh-CN"/>
        </w:rPr>
      </w:pPr>
      <w:r>
        <w:rPr>
          <w:lang w:eastAsia="zh-CN"/>
        </w:rPr>
        <w:t>Scenario 3 achieves beam refinement, TRS tracking and CSI measurement only after the cell switch. Thus, handover latency will be larger than that of Scenario 1 and 2.</w:t>
      </w:r>
    </w:p>
    <w:p w14:paraId="6836AECF" w14:textId="77777777" w:rsidR="005D3585" w:rsidRDefault="005D3585" w:rsidP="005D3585">
      <w:pPr>
        <w:pStyle w:val="observation"/>
        <w:numPr>
          <w:ilvl w:val="0"/>
          <w:numId w:val="0"/>
        </w:numPr>
        <w:ind w:left="840"/>
        <w:rPr>
          <w:lang w:eastAsia="zh-CN"/>
        </w:rPr>
      </w:pPr>
    </w:p>
    <w:p w14:paraId="7B1388AA" w14:textId="2116C9CA" w:rsidR="00E16AA1" w:rsidRDefault="00515CA4" w:rsidP="00147DCE">
      <w:pPr>
        <w:pStyle w:val="proposal"/>
        <w:numPr>
          <w:ilvl w:val="0"/>
          <w:numId w:val="65"/>
        </w:numPr>
        <w:ind w:left="1077" w:hanging="1077"/>
      </w:pPr>
      <w:r w:rsidRPr="006F2DC6">
        <w:t>Option-1 is preferred, where CSI-</w:t>
      </w:r>
      <w:proofErr w:type="spellStart"/>
      <w:r w:rsidRPr="006F2DC6">
        <w:t>MeasConfig</w:t>
      </w:r>
      <w:proofErr w:type="spellEnd"/>
      <w:r w:rsidRPr="006F2DC6">
        <w:t xml:space="preserve"> is configured for serving cell and candidate cell</w:t>
      </w:r>
      <w:r>
        <w:t>(s)</w:t>
      </w:r>
      <w:r w:rsidRPr="006F2DC6">
        <w:t xml:space="preserve">, and </w:t>
      </w:r>
      <w:r>
        <w:t xml:space="preserve">the </w:t>
      </w:r>
      <w:r w:rsidRPr="006F2DC6">
        <w:t xml:space="preserve">corresponding measurement resource </w:t>
      </w:r>
      <w:r>
        <w:t>associated with</w:t>
      </w:r>
      <w:r w:rsidRPr="006F2DC6">
        <w:t xml:space="preserve"> candidate cell(s) </w:t>
      </w:r>
      <w:r>
        <w:t>can be determined by</w:t>
      </w:r>
      <w:r w:rsidRPr="006F2DC6">
        <w:t xml:space="preserve"> </w:t>
      </w:r>
      <w:r>
        <w:t xml:space="preserve">the </w:t>
      </w:r>
      <w:r w:rsidRPr="006F2DC6">
        <w:t>candidate cell configuration</w:t>
      </w:r>
    </w:p>
    <w:p w14:paraId="0EA344A2" w14:textId="77777777" w:rsidR="00147DCE" w:rsidRDefault="00147DCE" w:rsidP="00147DCE">
      <w:pPr>
        <w:pStyle w:val="proposal"/>
      </w:pPr>
      <w:r>
        <w:t>Support DL measurement and report of candidate cells based on SSB,</w:t>
      </w:r>
      <w:r w:rsidRPr="00965AF1">
        <w:t xml:space="preserve"> </w:t>
      </w:r>
      <w:r>
        <w:t xml:space="preserve">CSI-RS for beam management, TRS, and CSI-RS </w:t>
      </w:r>
      <w:r>
        <w:rPr>
          <w:rFonts w:hint="eastAsia"/>
        </w:rPr>
        <w:t>for</w:t>
      </w:r>
      <w:r>
        <w:t xml:space="preserve"> CSI.</w:t>
      </w:r>
    </w:p>
    <w:p w14:paraId="024807FA" w14:textId="474B9AD4" w:rsidR="00147DCE"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3:</w:t>
      </w:r>
      <w:r w:rsidRPr="005D3585">
        <w:rPr>
          <w:rFonts w:eastAsiaTheme="minorEastAsia"/>
          <w:b/>
          <w:bCs/>
          <w:lang w:eastAsia="zh-CN"/>
        </w:rPr>
        <w:tab/>
        <w:t>For measurement quantity, support L1-SINR based on CSI-IM for the intra/inter-frequency and synchronous scenarios.</w:t>
      </w:r>
    </w:p>
    <w:p w14:paraId="3A7F9593" w14:textId="2F391BC4" w:rsid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4:</w:t>
      </w:r>
      <w:r w:rsidRPr="005D3585">
        <w:rPr>
          <w:rFonts w:eastAsiaTheme="minorEastAsia"/>
          <w:b/>
          <w:bCs/>
          <w:lang w:eastAsia="zh-CN"/>
        </w:rPr>
        <w:tab/>
        <w:t>Support UL measurement to reduce measurement delay and UE computation complexity for L1/L2 mobility.</w:t>
      </w:r>
    </w:p>
    <w:p w14:paraId="3CEAE80C" w14:textId="3A0CCFA6" w:rsid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5:</w:t>
      </w:r>
      <w:r w:rsidRPr="005D3585">
        <w:rPr>
          <w:rFonts w:eastAsiaTheme="minorEastAsia"/>
          <w:b/>
          <w:bCs/>
          <w:lang w:eastAsia="zh-CN"/>
        </w:rPr>
        <w:tab/>
        <w:t>Support measurement results from different frequency layers reported in a single beam report.</w:t>
      </w:r>
    </w:p>
    <w:p w14:paraId="67AECDC2" w14:textId="77777777" w:rsidR="005D3585" w:rsidRP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6:</w:t>
      </w:r>
      <w:r w:rsidRPr="005D3585">
        <w:rPr>
          <w:rFonts w:eastAsiaTheme="minorEastAsia"/>
          <w:b/>
          <w:bCs/>
          <w:lang w:eastAsia="zh-CN"/>
        </w:rPr>
        <w:tab/>
        <w:t>Support reporting measurement RS indices and corresponding L1 measurement results only.</w:t>
      </w:r>
    </w:p>
    <w:p w14:paraId="1886D971" w14:textId="3C6597F9" w:rsid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7:</w:t>
      </w:r>
      <w:r w:rsidRPr="005D3585">
        <w:rPr>
          <w:rFonts w:eastAsiaTheme="minorEastAsia"/>
          <w:b/>
          <w:bCs/>
          <w:lang w:eastAsia="zh-CN"/>
        </w:rPr>
        <w:tab/>
        <w:t>Support a number of the reported beams larger than 4 for L1 report and the exact value is FFS.</w:t>
      </w:r>
    </w:p>
    <w:p w14:paraId="2083F0B1" w14:textId="7A1AB08C" w:rsid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Proposal 8:</w:t>
      </w:r>
      <w:r w:rsidRPr="005D3585">
        <w:rPr>
          <w:rFonts w:eastAsiaTheme="minorEastAsia"/>
          <w:b/>
          <w:bCs/>
          <w:lang w:eastAsia="zh-CN"/>
        </w:rPr>
        <w:tab/>
        <w:t>Support flexible-size beam report to accommodate the larger number of beams to be reported.</w:t>
      </w:r>
    </w:p>
    <w:p w14:paraId="03FBC74C" w14:textId="64D57340" w:rsidR="005D3585" w:rsidRP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 xml:space="preserve">Proposal </w:t>
      </w:r>
      <w:r>
        <w:rPr>
          <w:rFonts w:eastAsiaTheme="minorEastAsia"/>
          <w:b/>
          <w:bCs/>
          <w:lang w:eastAsia="zh-CN"/>
        </w:rPr>
        <w:t>9</w:t>
      </w:r>
      <w:r w:rsidRPr="005D3585">
        <w:rPr>
          <w:rFonts w:eastAsiaTheme="minorEastAsia"/>
          <w:b/>
          <w:bCs/>
          <w:lang w:eastAsia="zh-CN"/>
        </w:rPr>
        <w:t>:</w:t>
      </w:r>
      <w:r w:rsidRPr="005D3585">
        <w:rPr>
          <w:rFonts w:eastAsiaTheme="minorEastAsia"/>
          <w:b/>
          <w:bCs/>
          <w:lang w:eastAsia="zh-CN"/>
        </w:rPr>
        <w:tab/>
        <w:t xml:space="preserve">Support to report timing offset between different cells in L1/L2 report. </w:t>
      </w:r>
    </w:p>
    <w:p w14:paraId="6D19592B" w14:textId="35061907" w:rsidR="005D3585" w:rsidRPr="005D3585" w:rsidRDefault="005D3585" w:rsidP="005D3585">
      <w:pPr>
        <w:spacing w:beforeLines="50" w:before="120"/>
        <w:ind w:left="1104" w:hangingChars="550" w:hanging="1104"/>
        <w:rPr>
          <w:rFonts w:eastAsiaTheme="minorEastAsia"/>
          <w:b/>
          <w:bCs/>
          <w:lang w:eastAsia="zh-CN"/>
        </w:rPr>
      </w:pPr>
      <w:r w:rsidRPr="005D3585">
        <w:rPr>
          <w:rFonts w:eastAsiaTheme="minorEastAsia"/>
          <w:b/>
          <w:bCs/>
          <w:lang w:eastAsia="zh-CN"/>
        </w:rPr>
        <w:t xml:space="preserve">Proposal </w:t>
      </w:r>
      <w:r>
        <w:rPr>
          <w:rFonts w:eastAsiaTheme="minorEastAsia"/>
          <w:b/>
          <w:bCs/>
          <w:lang w:eastAsia="zh-CN"/>
        </w:rPr>
        <w:t>10</w:t>
      </w:r>
      <w:r w:rsidRPr="005D3585">
        <w:rPr>
          <w:rFonts w:eastAsiaTheme="minorEastAsia"/>
          <w:b/>
          <w:bCs/>
          <w:lang w:eastAsia="zh-CN"/>
        </w:rPr>
        <w:t>:</w:t>
      </w:r>
      <w:r w:rsidRPr="005D3585">
        <w:rPr>
          <w:rFonts w:eastAsiaTheme="minorEastAsia"/>
          <w:b/>
          <w:bCs/>
          <w:lang w:eastAsia="zh-CN"/>
        </w:rPr>
        <w:tab/>
        <w:t>Support event-triggered L2 reporting to save resources and reduce UE power consumption.</w:t>
      </w:r>
    </w:p>
    <w:p w14:paraId="007EA70F" w14:textId="59F8B3F5" w:rsidR="005D3585" w:rsidRPr="005D3585" w:rsidRDefault="005D3585" w:rsidP="005D3585">
      <w:pPr>
        <w:pStyle w:val="af2"/>
        <w:numPr>
          <w:ilvl w:val="0"/>
          <w:numId w:val="67"/>
        </w:numPr>
        <w:spacing w:beforeLines="50" w:before="120"/>
        <w:ind w:firstLineChars="0"/>
        <w:rPr>
          <w:rFonts w:ascii="Times New Roman" w:eastAsiaTheme="minorEastAsia" w:hAnsi="Times New Roman"/>
          <w:b/>
          <w:bCs/>
          <w:sz w:val="20"/>
          <w:szCs w:val="20"/>
        </w:rPr>
      </w:pPr>
      <w:r w:rsidRPr="005D3585">
        <w:rPr>
          <w:rFonts w:ascii="Times New Roman" w:eastAsiaTheme="minorEastAsia" w:hAnsi="Times New Roman"/>
          <w:b/>
          <w:bCs/>
          <w:sz w:val="20"/>
          <w:szCs w:val="20"/>
        </w:rPr>
        <w:t>Event(s) is defined based on L1 measurement results without filtering.</w:t>
      </w:r>
    </w:p>
    <w:p w14:paraId="15DB953C" w14:textId="039E5457" w:rsidR="005D3585" w:rsidRPr="005D3585" w:rsidRDefault="005D3585" w:rsidP="005D3585">
      <w:pPr>
        <w:pStyle w:val="af2"/>
        <w:numPr>
          <w:ilvl w:val="0"/>
          <w:numId w:val="67"/>
        </w:numPr>
        <w:spacing w:beforeLines="50" w:before="120"/>
        <w:ind w:firstLineChars="0"/>
        <w:rPr>
          <w:rFonts w:ascii="Times New Roman" w:eastAsiaTheme="minorEastAsia" w:hAnsi="Times New Roman"/>
          <w:b/>
          <w:bCs/>
          <w:sz w:val="20"/>
          <w:szCs w:val="20"/>
        </w:rPr>
      </w:pPr>
      <w:r w:rsidRPr="005D3585">
        <w:rPr>
          <w:rFonts w:ascii="Times New Roman" w:eastAsiaTheme="minorEastAsia" w:hAnsi="Times New Roman"/>
          <w:b/>
          <w:bCs/>
          <w:sz w:val="20"/>
          <w:szCs w:val="20"/>
        </w:rPr>
        <w:t xml:space="preserve">The condition to start the reporting is needed, e.g., when the value of the counter for </w:t>
      </w:r>
      <w:r w:rsidR="008435B0">
        <w:rPr>
          <w:rFonts w:ascii="Times New Roman" w:eastAsiaTheme="minorEastAsia" w:hAnsi="Times New Roman"/>
          <w:b/>
          <w:bCs/>
          <w:sz w:val="20"/>
          <w:szCs w:val="20"/>
        </w:rPr>
        <w:t xml:space="preserve">the </w:t>
      </w:r>
      <w:r w:rsidRPr="005D3585">
        <w:rPr>
          <w:rFonts w:ascii="Times New Roman" w:eastAsiaTheme="minorEastAsia" w:hAnsi="Times New Roman"/>
          <w:b/>
          <w:bCs/>
          <w:sz w:val="20"/>
          <w:szCs w:val="20"/>
        </w:rPr>
        <w:t>corresponding event exceeds a threshold.</w:t>
      </w:r>
    </w:p>
    <w:p w14:paraId="0F3EFD9F" w14:textId="71686FC8" w:rsidR="005D3585" w:rsidRDefault="005D3585" w:rsidP="005D3585">
      <w:pPr>
        <w:pStyle w:val="af2"/>
        <w:numPr>
          <w:ilvl w:val="0"/>
          <w:numId w:val="67"/>
        </w:numPr>
        <w:spacing w:beforeLines="50" w:before="120"/>
        <w:ind w:firstLineChars="0"/>
        <w:rPr>
          <w:rFonts w:ascii="Times New Roman" w:eastAsiaTheme="minorEastAsia" w:hAnsi="Times New Roman"/>
          <w:b/>
          <w:bCs/>
          <w:sz w:val="20"/>
          <w:szCs w:val="20"/>
        </w:rPr>
      </w:pPr>
      <w:r w:rsidRPr="005D3585">
        <w:rPr>
          <w:rFonts w:ascii="Times New Roman" w:eastAsiaTheme="minorEastAsia" w:hAnsi="Times New Roman"/>
          <w:b/>
          <w:bCs/>
          <w:sz w:val="20"/>
          <w:szCs w:val="20"/>
        </w:rPr>
        <w:t>Reported L1 measurement results of beam level are carried in MAC CE</w:t>
      </w:r>
      <w:r>
        <w:rPr>
          <w:rFonts w:ascii="Times New Roman" w:eastAsiaTheme="minorEastAsia" w:hAnsi="Times New Roman"/>
          <w:b/>
          <w:bCs/>
          <w:sz w:val="20"/>
          <w:szCs w:val="20"/>
        </w:rPr>
        <w:t>.</w:t>
      </w:r>
    </w:p>
    <w:p w14:paraId="4E953E4C" w14:textId="78816F32" w:rsidR="005D3585" w:rsidRDefault="005D3585" w:rsidP="005D3585">
      <w:pPr>
        <w:spacing w:beforeLines="50" w:before="120"/>
        <w:ind w:left="1205" w:hangingChars="600" w:hanging="1205"/>
        <w:rPr>
          <w:rFonts w:eastAsiaTheme="minorEastAsia"/>
          <w:b/>
          <w:bCs/>
          <w:szCs w:val="20"/>
        </w:rPr>
      </w:pPr>
      <w:r w:rsidRPr="005D3585">
        <w:rPr>
          <w:rFonts w:eastAsiaTheme="minorEastAsia"/>
          <w:b/>
          <w:bCs/>
          <w:szCs w:val="20"/>
        </w:rPr>
        <w:lastRenderedPageBreak/>
        <w:t>Proposal 11:</w:t>
      </w:r>
      <w:r w:rsidRPr="005D3585">
        <w:rPr>
          <w:rFonts w:eastAsiaTheme="minorEastAsia"/>
          <w:b/>
          <w:bCs/>
          <w:szCs w:val="20"/>
        </w:rPr>
        <w:tab/>
        <w:t>The case of serving cell and candidate cell operating in different TCI frameworks should be deprioritized for Rel-18 LTM.</w:t>
      </w:r>
    </w:p>
    <w:p w14:paraId="4F9C0E75" w14:textId="4B9DF4FF" w:rsidR="005D3585" w:rsidRPr="005D3585" w:rsidRDefault="005D3585" w:rsidP="005D3585">
      <w:pPr>
        <w:spacing w:beforeLines="50" w:before="120"/>
        <w:ind w:left="1205" w:hangingChars="600" w:hanging="1205"/>
        <w:rPr>
          <w:rFonts w:eastAsiaTheme="minorEastAsia"/>
          <w:b/>
          <w:bCs/>
          <w:szCs w:val="20"/>
        </w:rPr>
      </w:pPr>
      <w:r>
        <w:rPr>
          <w:rFonts w:eastAsiaTheme="minorEastAsia"/>
          <w:b/>
          <w:bCs/>
          <w:szCs w:val="20"/>
        </w:rPr>
        <w:t xml:space="preserve">Proposal 12:  </w:t>
      </w:r>
      <w:r w:rsidRPr="005D3585">
        <w:rPr>
          <w:rFonts w:eastAsiaTheme="minorEastAsia"/>
          <w:b/>
          <w:bCs/>
          <w:szCs w:val="20"/>
        </w:rPr>
        <w:t>Both mixed TCI state pool, i.e., Rel-17 ICBM TCI framework</w:t>
      </w:r>
      <w:r w:rsidRPr="005D3585">
        <w:rPr>
          <w:rFonts w:eastAsiaTheme="minorEastAsia" w:hint="eastAsia"/>
          <w:b/>
          <w:bCs/>
          <w:szCs w:val="20"/>
        </w:rPr>
        <w:t>,</w:t>
      </w:r>
      <w:r w:rsidRPr="005D3585">
        <w:rPr>
          <w:rFonts w:eastAsiaTheme="minorEastAsia"/>
          <w:b/>
          <w:bCs/>
          <w:szCs w:val="20"/>
        </w:rPr>
        <w:t xml:space="preserve"> and independent TCI state pool should be considered.</w:t>
      </w:r>
    </w:p>
    <w:p w14:paraId="30E390FF" w14:textId="77777777" w:rsidR="005D3585" w:rsidRPr="005D3585" w:rsidRDefault="005D3585" w:rsidP="005D3585">
      <w:pPr>
        <w:numPr>
          <w:ilvl w:val="0"/>
          <w:numId w:val="34"/>
        </w:numPr>
        <w:spacing w:beforeLines="50" w:before="120"/>
        <w:rPr>
          <w:rFonts w:eastAsiaTheme="minorEastAsia"/>
          <w:b/>
          <w:bCs/>
          <w:szCs w:val="20"/>
        </w:rPr>
      </w:pPr>
      <w:r w:rsidRPr="005D3585">
        <w:rPr>
          <w:rFonts w:eastAsiaTheme="minorEastAsia"/>
          <w:b/>
          <w:bCs/>
          <w:szCs w:val="20"/>
        </w:rPr>
        <w:t>Mixed TCI state pool: some TCI states in the TCI state pool are associated with candidate cell(s)</w:t>
      </w:r>
    </w:p>
    <w:p w14:paraId="253E4F18" w14:textId="77777777" w:rsidR="005D3585" w:rsidRPr="005D3585" w:rsidRDefault="005D3585" w:rsidP="005D3585">
      <w:pPr>
        <w:numPr>
          <w:ilvl w:val="0"/>
          <w:numId w:val="34"/>
        </w:numPr>
        <w:spacing w:beforeLines="50" w:before="120"/>
        <w:rPr>
          <w:rFonts w:eastAsiaTheme="minorEastAsia"/>
          <w:b/>
          <w:bCs/>
          <w:szCs w:val="20"/>
        </w:rPr>
      </w:pPr>
      <w:r w:rsidRPr="005D3585">
        <w:rPr>
          <w:rFonts w:eastAsiaTheme="minorEastAsia"/>
          <w:b/>
          <w:bCs/>
          <w:szCs w:val="20"/>
        </w:rPr>
        <w:t>Independent TCI state pool: all of the TCI states in the TCI state pool are only associated with the cell where the TCI state pool is configured.</w:t>
      </w:r>
    </w:p>
    <w:p w14:paraId="1893DA10" w14:textId="51118689" w:rsidR="005D3585" w:rsidRDefault="005D3585" w:rsidP="005D3585">
      <w:pPr>
        <w:spacing w:beforeLines="50" w:before="120"/>
        <w:rPr>
          <w:rFonts w:eastAsiaTheme="minorEastAsia"/>
          <w:b/>
          <w:bCs/>
          <w:szCs w:val="20"/>
        </w:rPr>
      </w:pPr>
      <w:r w:rsidRPr="005D3585">
        <w:rPr>
          <w:rFonts w:eastAsiaTheme="minorEastAsia"/>
          <w:b/>
          <w:bCs/>
          <w:szCs w:val="20"/>
        </w:rPr>
        <w:t>Proposal 13:</w:t>
      </w:r>
      <w:r w:rsidRPr="005D3585">
        <w:rPr>
          <w:rFonts w:eastAsiaTheme="minorEastAsia"/>
          <w:b/>
          <w:bCs/>
          <w:szCs w:val="20"/>
        </w:rPr>
        <w:tab/>
        <w:t>Besides scenario 2, scenario 1 should also be supported.</w:t>
      </w:r>
    </w:p>
    <w:p w14:paraId="28631C59" w14:textId="089001D2" w:rsid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14:</w:t>
      </w:r>
      <w:r w:rsidRPr="005D3585">
        <w:rPr>
          <w:rFonts w:eastAsiaTheme="minorEastAsia"/>
          <w:b/>
          <w:bCs/>
          <w:szCs w:val="20"/>
        </w:rPr>
        <w:tab/>
        <w:t>When beam indication is received before the cell switch command or together with the cell switch command, the application time of the indicated TCI state needs to be enhanced to support different application scenarios, such as in inter-DU and inter-frequency.</w:t>
      </w:r>
    </w:p>
    <w:p w14:paraId="77B8D0D8" w14:textId="77777777" w:rsidR="005D3585" w:rsidRP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15:</w:t>
      </w:r>
      <w:r w:rsidRPr="005D3585">
        <w:rPr>
          <w:rFonts w:eastAsiaTheme="minorEastAsia"/>
          <w:b/>
          <w:bCs/>
          <w:szCs w:val="20"/>
        </w:rPr>
        <w:tab/>
        <w:t xml:space="preserve">The maximum number of RRC-configured candidate cells and the maximum number of candidate cells for early DL synchronization and L1 measurement should be different UE capabilities. </w:t>
      </w:r>
    </w:p>
    <w:p w14:paraId="17A28805" w14:textId="59DEFB9B" w:rsid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16:</w:t>
      </w:r>
      <w:r w:rsidRPr="005D3585">
        <w:rPr>
          <w:rFonts w:eastAsiaTheme="minorEastAsia"/>
          <w:b/>
          <w:bCs/>
          <w:szCs w:val="20"/>
        </w:rPr>
        <w:tab/>
        <w:t>Support dynamic selection of the set of candidate cells from the RRC-configured candidate cells for early DL synchronization and L1 measurement by MAC CE to improve measurement flexibility.</w:t>
      </w:r>
    </w:p>
    <w:p w14:paraId="1F650C5C" w14:textId="1637E36E" w:rsidR="005D3585" w:rsidRP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1</w:t>
      </w:r>
      <w:r>
        <w:rPr>
          <w:rFonts w:eastAsiaTheme="minorEastAsia"/>
          <w:b/>
          <w:bCs/>
          <w:szCs w:val="20"/>
        </w:rPr>
        <w:t>7</w:t>
      </w:r>
      <w:r w:rsidRPr="005D3585">
        <w:rPr>
          <w:rFonts w:eastAsiaTheme="minorEastAsia"/>
          <w:b/>
          <w:bCs/>
          <w:szCs w:val="20"/>
        </w:rPr>
        <w:t>:</w:t>
      </w:r>
      <w:r w:rsidRPr="005D3585">
        <w:rPr>
          <w:rFonts w:eastAsiaTheme="minorEastAsia"/>
          <w:b/>
          <w:bCs/>
          <w:szCs w:val="20"/>
        </w:rPr>
        <w:tab/>
        <w:t>Support TRS tracking and CSI acquisition for candidate cell(s) to be performed before cell switch command, when beam indication is received before the cell switch command.</w:t>
      </w:r>
    </w:p>
    <w:p w14:paraId="5A675E0C" w14:textId="0938F4B4" w:rsid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 xml:space="preserve">Proposal </w:t>
      </w:r>
      <w:r>
        <w:rPr>
          <w:rFonts w:eastAsiaTheme="minorEastAsia"/>
          <w:b/>
          <w:bCs/>
          <w:szCs w:val="20"/>
        </w:rPr>
        <w:t>18</w:t>
      </w:r>
      <w:r w:rsidRPr="005D3585">
        <w:rPr>
          <w:rFonts w:eastAsiaTheme="minorEastAsia"/>
          <w:b/>
          <w:bCs/>
          <w:szCs w:val="20"/>
        </w:rPr>
        <w:t>:</w:t>
      </w:r>
      <w:r w:rsidRPr="005D3585">
        <w:rPr>
          <w:rFonts w:eastAsiaTheme="minorEastAsia"/>
          <w:b/>
          <w:bCs/>
          <w:szCs w:val="20"/>
        </w:rPr>
        <w:tab/>
        <w:t>Support triggering of TRS for tracking and CSI acquisition for target cell by the cell switch command, when beam indication is received together with the cell switch command.</w:t>
      </w:r>
    </w:p>
    <w:p w14:paraId="29E508DA" w14:textId="6AC6A1B8" w:rsidR="005D3585" w:rsidRP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1</w:t>
      </w:r>
      <w:r>
        <w:rPr>
          <w:rFonts w:eastAsiaTheme="minorEastAsia"/>
          <w:b/>
          <w:bCs/>
          <w:szCs w:val="20"/>
        </w:rPr>
        <w:t>9</w:t>
      </w:r>
      <w:r w:rsidRPr="005D3585">
        <w:rPr>
          <w:rFonts w:eastAsiaTheme="minorEastAsia"/>
          <w:b/>
          <w:bCs/>
          <w:szCs w:val="20"/>
        </w:rPr>
        <w:t>:</w:t>
      </w:r>
      <w:r w:rsidRPr="005D3585">
        <w:rPr>
          <w:rFonts w:eastAsiaTheme="minorEastAsia"/>
          <w:b/>
          <w:bCs/>
          <w:szCs w:val="20"/>
        </w:rPr>
        <w:tab/>
        <w:t>Support activation of TCI states for candidate cell(s) before cell switch.</w:t>
      </w:r>
    </w:p>
    <w:p w14:paraId="52916D2F" w14:textId="2E864063" w:rsidR="005D3585" w:rsidRP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Proposal 2</w:t>
      </w:r>
      <w:r>
        <w:rPr>
          <w:rFonts w:eastAsiaTheme="minorEastAsia"/>
          <w:b/>
          <w:bCs/>
          <w:szCs w:val="20"/>
        </w:rPr>
        <w:t>0</w:t>
      </w:r>
      <w:r w:rsidRPr="005D3585">
        <w:rPr>
          <w:rFonts w:eastAsiaTheme="minorEastAsia"/>
          <w:b/>
          <w:bCs/>
          <w:szCs w:val="20"/>
        </w:rPr>
        <w:t>:</w:t>
      </w:r>
      <w:r w:rsidRPr="005D3585">
        <w:rPr>
          <w:rFonts w:eastAsiaTheme="minorEastAsia"/>
          <w:b/>
          <w:bCs/>
          <w:szCs w:val="20"/>
        </w:rPr>
        <w:tab/>
      </w:r>
      <w:r w:rsidR="008435B0">
        <w:rPr>
          <w:rFonts w:eastAsiaTheme="minorEastAsia"/>
          <w:b/>
          <w:bCs/>
          <w:szCs w:val="20"/>
        </w:rPr>
        <w:t>The h</w:t>
      </w:r>
      <w:r w:rsidRPr="005D3585">
        <w:rPr>
          <w:rFonts w:eastAsiaTheme="minorEastAsia"/>
          <w:b/>
          <w:bCs/>
          <w:szCs w:val="20"/>
        </w:rPr>
        <w:t>andover indicator should be contained in the cell switch command, when beam indication is before the cell switch command.</w:t>
      </w:r>
    </w:p>
    <w:p w14:paraId="6910561C" w14:textId="09015238" w:rsidR="005D3585" w:rsidRPr="005D3585" w:rsidRDefault="005D3585" w:rsidP="005D3585">
      <w:pPr>
        <w:adjustRightInd w:val="0"/>
        <w:spacing w:beforeLines="50" w:before="120"/>
        <w:ind w:left="1205" w:hangingChars="600" w:hanging="1205"/>
        <w:rPr>
          <w:rFonts w:eastAsiaTheme="minorEastAsia"/>
          <w:b/>
          <w:bCs/>
          <w:szCs w:val="20"/>
        </w:rPr>
      </w:pPr>
      <w:r w:rsidRPr="005D3585">
        <w:rPr>
          <w:rFonts w:eastAsiaTheme="minorEastAsia"/>
          <w:b/>
          <w:bCs/>
          <w:szCs w:val="20"/>
        </w:rPr>
        <w:t xml:space="preserve">Proposal </w:t>
      </w:r>
      <w:r>
        <w:rPr>
          <w:rFonts w:eastAsiaTheme="minorEastAsia"/>
          <w:b/>
          <w:bCs/>
          <w:szCs w:val="20"/>
        </w:rPr>
        <w:t>21</w:t>
      </w:r>
      <w:r w:rsidRPr="005D3585">
        <w:rPr>
          <w:rFonts w:eastAsiaTheme="minorEastAsia"/>
          <w:b/>
          <w:bCs/>
          <w:szCs w:val="20"/>
        </w:rPr>
        <w:t>:</w:t>
      </w:r>
      <w:r w:rsidRPr="005D3585">
        <w:rPr>
          <w:rFonts w:eastAsiaTheme="minorEastAsia"/>
          <w:b/>
          <w:bCs/>
          <w:szCs w:val="20"/>
        </w:rPr>
        <w:tab/>
        <w:t>Besides indicated TCI state, the TA for the target cell and information related to trigger TRS tracking and CSI acquisition should also be included in the cell switch command, when beam indication is together with the cell switch command.</w:t>
      </w:r>
    </w:p>
    <w:p w14:paraId="376EDA65" w14:textId="1C74EDEC" w:rsidR="00E16AA1" w:rsidRPr="00C914FE" w:rsidRDefault="00E16AA1" w:rsidP="00C914FE">
      <w:pPr>
        <w:pStyle w:val="titlereference"/>
      </w:pPr>
      <w:r w:rsidRPr="00C914FE">
        <w:t>References</w:t>
      </w:r>
    </w:p>
    <w:bookmarkEnd w:id="1"/>
    <w:bookmarkEnd w:id="2"/>
    <w:p w14:paraId="71CDE6A3" w14:textId="4401B173" w:rsidR="000324B9" w:rsidRDefault="005B4DD6" w:rsidP="00C73569">
      <w:pPr>
        <w:pStyle w:val="references"/>
      </w:pPr>
      <w:r w:rsidRPr="005B4DD6">
        <w:t>R2-2209257</w:t>
      </w:r>
      <w:r w:rsidRPr="005B4DD6">
        <w:tab/>
        <w:t xml:space="preserve">         LS on L1/L2-based inter-cell mobility, MediaTek.  RAN2 #119-e</w:t>
      </w:r>
      <w:r>
        <w:t xml:space="preserve">   </w:t>
      </w:r>
      <w:r w:rsidRPr="005B4DD6">
        <w:t>3gpp</w:t>
      </w:r>
    </w:p>
    <w:p w14:paraId="431FF7A1" w14:textId="5647A74C" w:rsidR="00954318" w:rsidRDefault="00954318" w:rsidP="00954318">
      <w:pPr>
        <w:pStyle w:val="references"/>
      </w:pPr>
      <w:r>
        <w:t>R2-2211061</w:t>
      </w:r>
      <w:r>
        <w:tab/>
        <w:t xml:space="preserve">         LS on L1/L2-based inter-cell mobility, MediaTek.  RAN2 #119bis-e   3gpp</w:t>
      </w:r>
    </w:p>
    <w:p w14:paraId="3919F600" w14:textId="77777777" w:rsidR="001220C6" w:rsidRDefault="001220C6" w:rsidP="001220C6">
      <w:pPr>
        <w:pStyle w:val="references"/>
      </w:pPr>
      <w:r w:rsidRPr="009F7204">
        <w:t>Chairman’s notes, RAN1#11</w:t>
      </w:r>
      <w:r>
        <w:t>1</w:t>
      </w:r>
      <w:r w:rsidRPr="009F7204">
        <w:t>.</w:t>
      </w:r>
    </w:p>
    <w:p w14:paraId="15E9E707" w14:textId="77777777" w:rsidR="001220C6" w:rsidRDefault="001220C6" w:rsidP="001220C6">
      <w:pPr>
        <w:pStyle w:val="references"/>
        <w:numPr>
          <w:ilvl w:val="0"/>
          <w:numId w:val="0"/>
        </w:numPr>
        <w:ind w:left="360"/>
      </w:pPr>
    </w:p>
    <w:p w14:paraId="10014F23" w14:textId="77777777" w:rsidR="00954318" w:rsidRDefault="00954318" w:rsidP="00954318">
      <w:pPr>
        <w:pStyle w:val="references"/>
        <w:numPr>
          <w:ilvl w:val="0"/>
          <w:numId w:val="0"/>
        </w:numPr>
        <w:ind w:left="357"/>
      </w:pPr>
    </w:p>
    <w:p w14:paraId="3A9944F7" w14:textId="247B66A0" w:rsidR="00872B4D" w:rsidRPr="003E5385" w:rsidRDefault="00872B4D" w:rsidP="00544E07">
      <w:pPr>
        <w:pStyle w:val="references"/>
        <w:numPr>
          <w:ilvl w:val="0"/>
          <w:numId w:val="0"/>
        </w:numPr>
        <w:ind w:left="357" w:firstLineChars="750" w:firstLine="1500"/>
      </w:pPr>
    </w:p>
    <w:sectPr w:rsidR="00872B4D" w:rsidRPr="003E5385"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D022A" w14:textId="77777777" w:rsidR="004B4C55" w:rsidRDefault="004B4C55">
      <w:r>
        <w:separator/>
      </w:r>
    </w:p>
  </w:endnote>
  <w:endnote w:type="continuationSeparator" w:id="0">
    <w:p w14:paraId="7298E36A" w14:textId="77777777" w:rsidR="004B4C55" w:rsidRDefault="004B4C55">
      <w:r>
        <w:continuationSeparator/>
      </w:r>
    </w:p>
  </w:endnote>
  <w:endnote w:type="continuationNotice" w:id="1">
    <w:p w14:paraId="75BF2242" w14:textId="77777777" w:rsidR="004B4C55" w:rsidRDefault="004B4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79EE6" w14:textId="77777777" w:rsidR="004B4C55" w:rsidRDefault="004B4C55">
      <w:r>
        <w:separator/>
      </w:r>
    </w:p>
  </w:footnote>
  <w:footnote w:type="continuationSeparator" w:id="0">
    <w:p w14:paraId="59FCB29D" w14:textId="77777777" w:rsidR="004B4C55" w:rsidRDefault="004B4C55">
      <w:r>
        <w:continuationSeparator/>
      </w:r>
    </w:p>
  </w:footnote>
  <w:footnote w:type="continuationNotice" w:id="1">
    <w:p w14:paraId="6196CF22" w14:textId="77777777" w:rsidR="004B4C55" w:rsidRDefault="004B4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C4E7D" w:rsidRDefault="001C4E7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2100A"/>
    <w:multiLevelType w:val="hybridMultilevel"/>
    <w:tmpl w:val="F9C6D358"/>
    <w:lvl w:ilvl="0" w:tplc="A61CF6A2">
      <w:start w:val="1"/>
      <w:numFmt w:val="bullet"/>
      <w:lvlText w:val="-"/>
      <w:lvlJc w:val="left"/>
      <w:pPr>
        <w:ind w:left="840" w:hanging="420"/>
      </w:pPr>
      <w:rPr>
        <w:rFonts w:ascii="宋体" w:eastAsia="宋体" w:hAnsi="宋体" w:cs="Times New Roman" w:hint="eastAsia"/>
        <w:sz w:val="13"/>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564859"/>
    <w:multiLevelType w:val="hybridMultilevel"/>
    <w:tmpl w:val="7130CAAC"/>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5A921E8"/>
    <w:multiLevelType w:val="hybridMultilevel"/>
    <w:tmpl w:val="D2D48F8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0C5C0A"/>
    <w:multiLevelType w:val="multilevel"/>
    <w:tmpl w:val="56B4B080"/>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692B3C"/>
    <w:multiLevelType w:val="hybridMultilevel"/>
    <w:tmpl w:val="BE5A36B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2219B4"/>
    <w:multiLevelType w:val="hybridMultilevel"/>
    <w:tmpl w:val="7C4290BA"/>
    <w:lvl w:ilvl="0" w:tplc="CE8EDE2E">
      <w:start w:val="1"/>
      <w:numFmt w:val="bullet"/>
      <w:lvlText w:val=""/>
      <w:lvlJc w:val="left"/>
      <w:pPr>
        <w:ind w:left="1064" w:hanging="420"/>
      </w:pPr>
      <w:rPr>
        <w:rFonts w:ascii="Wingdings" w:hAnsi="Wingdings"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2" w15:restartNumberingAfterBreak="0">
    <w:nsid w:val="27E00236"/>
    <w:multiLevelType w:val="multilevel"/>
    <w:tmpl w:val="DADE315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0E4449"/>
    <w:multiLevelType w:val="hybridMultilevel"/>
    <w:tmpl w:val="ED4CFA7E"/>
    <w:lvl w:ilvl="0" w:tplc="A704DE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165EE"/>
    <w:multiLevelType w:val="hybridMultilevel"/>
    <w:tmpl w:val="69C2A746"/>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F80093"/>
    <w:multiLevelType w:val="multilevel"/>
    <w:tmpl w:val="6D1C5C28"/>
    <w:lvl w:ilvl="0">
      <w:start w:val="1"/>
      <w:numFmt w:val="bullet"/>
      <w:lvlText w:val=""/>
      <w:lvlJc w:val="left"/>
      <w:pPr>
        <w:tabs>
          <w:tab w:val="num" w:pos="0"/>
        </w:tabs>
        <w:ind w:left="0" w:hanging="360"/>
      </w:pPr>
      <w:rPr>
        <w:rFonts w:ascii="Symbol" w:hAnsi="Symbol" w:hint="default"/>
        <w:b/>
        <w:i w:val="0"/>
        <w:sz w:val="22"/>
        <w:szCs w:val="22"/>
      </w:rPr>
    </w:lvl>
    <w:lvl w:ilvl="1">
      <w:start w:val="1"/>
      <w:numFmt w:val="bullet"/>
      <w:lvlText w:val="o"/>
      <w:lvlJc w:val="left"/>
      <w:pPr>
        <w:tabs>
          <w:tab w:val="num" w:pos="-179"/>
        </w:tabs>
        <w:ind w:left="-179" w:hanging="360"/>
      </w:pPr>
      <w:rPr>
        <w:rFonts w:ascii="Courier New" w:hAnsi="Courier New" w:cs="Courier New" w:hint="default"/>
      </w:rPr>
    </w:lvl>
    <w:lvl w:ilvl="2">
      <w:start w:val="1"/>
      <w:numFmt w:val="bullet"/>
      <w:lvlText w:val=""/>
      <w:lvlJc w:val="left"/>
      <w:pPr>
        <w:tabs>
          <w:tab w:val="num" w:pos="541"/>
        </w:tabs>
        <w:ind w:left="541" w:hanging="360"/>
      </w:pPr>
      <w:rPr>
        <w:rFonts w:ascii="Wingdings" w:hAnsi="Wingdings" w:hint="default"/>
      </w:rPr>
    </w:lvl>
    <w:lvl w:ilvl="3">
      <w:start w:val="1"/>
      <w:numFmt w:val="bullet"/>
      <w:lvlText w:val=""/>
      <w:lvlJc w:val="left"/>
      <w:pPr>
        <w:tabs>
          <w:tab w:val="num" w:pos="1261"/>
        </w:tabs>
        <w:ind w:left="1261" w:hanging="360"/>
      </w:pPr>
      <w:rPr>
        <w:rFonts w:ascii="Symbol" w:hAnsi="Symbol" w:hint="default"/>
      </w:rPr>
    </w:lvl>
    <w:lvl w:ilvl="4">
      <w:start w:val="1"/>
      <w:numFmt w:val="bullet"/>
      <w:lvlText w:val="o"/>
      <w:lvlJc w:val="left"/>
      <w:pPr>
        <w:tabs>
          <w:tab w:val="num" w:pos="1981"/>
        </w:tabs>
        <w:ind w:left="1981" w:hanging="360"/>
      </w:pPr>
      <w:rPr>
        <w:rFonts w:ascii="Courier New" w:hAnsi="Courier New" w:cs="Courier New" w:hint="default"/>
      </w:rPr>
    </w:lvl>
    <w:lvl w:ilvl="5">
      <w:start w:val="1"/>
      <w:numFmt w:val="bullet"/>
      <w:lvlText w:val=""/>
      <w:lvlJc w:val="left"/>
      <w:pPr>
        <w:tabs>
          <w:tab w:val="num" w:pos="2701"/>
        </w:tabs>
        <w:ind w:left="2701" w:hanging="360"/>
      </w:pPr>
      <w:rPr>
        <w:rFonts w:ascii="Wingdings" w:hAnsi="Wingdings" w:hint="default"/>
      </w:rPr>
    </w:lvl>
    <w:lvl w:ilvl="6">
      <w:start w:val="1"/>
      <w:numFmt w:val="bullet"/>
      <w:lvlText w:val=""/>
      <w:lvlJc w:val="left"/>
      <w:pPr>
        <w:tabs>
          <w:tab w:val="num" w:pos="3421"/>
        </w:tabs>
        <w:ind w:left="3421" w:hanging="360"/>
      </w:pPr>
      <w:rPr>
        <w:rFonts w:ascii="Symbol" w:hAnsi="Symbol" w:hint="default"/>
      </w:rPr>
    </w:lvl>
    <w:lvl w:ilvl="7">
      <w:start w:val="1"/>
      <w:numFmt w:val="bullet"/>
      <w:lvlText w:val="o"/>
      <w:lvlJc w:val="left"/>
      <w:pPr>
        <w:tabs>
          <w:tab w:val="num" w:pos="4141"/>
        </w:tabs>
        <w:ind w:left="4141" w:hanging="360"/>
      </w:pPr>
      <w:rPr>
        <w:rFonts w:ascii="Courier New" w:hAnsi="Courier New" w:cs="Courier New" w:hint="default"/>
      </w:rPr>
    </w:lvl>
    <w:lvl w:ilvl="8">
      <w:start w:val="1"/>
      <w:numFmt w:val="bullet"/>
      <w:lvlText w:val=""/>
      <w:lvlJc w:val="left"/>
      <w:pPr>
        <w:tabs>
          <w:tab w:val="num" w:pos="4861"/>
        </w:tabs>
        <w:ind w:left="4861" w:hanging="360"/>
      </w:pPr>
      <w:rPr>
        <w:rFonts w:ascii="Wingdings" w:hAnsi="Wingdings" w:hint="default"/>
      </w:rPr>
    </w:lvl>
  </w:abstractNum>
  <w:abstractNum w:abstractNumId="19" w15:restartNumberingAfterBreak="0">
    <w:nsid w:val="394A7BAF"/>
    <w:multiLevelType w:val="hybridMultilevel"/>
    <w:tmpl w:val="0E22916A"/>
    <w:lvl w:ilvl="0" w:tplc="0409000B">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656483"/>
    <w:multiLevelType w:val="hybridMultilevel"/>
    <w:tmpl w:val="33049436"/>
    <w:lvl w:ilvl="0" w:tplc="6B2C06E2">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5B79BF"/>
    <w:multiLevelType w:val="multilevel"/>
    <w:tmpl w:val="1CF6781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903C93"/>
    <w:multiLevelType w:val="hybridMultilevel"/>
    <w:tmpl w:val="1BA4DC2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A5331A"/>
    <w:multiLevelType w:val="hybridMultilevel"/>
    <w:tmpl w:val="DD8C045C"/>
    <w:lvl w:ilvl="0" w:tplc="B594743A">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3622F"/>
    <w:multiLevelType w:val="hybridMultilevel"/>
    <w:tmpl w:val="30EAE0AE"/>
    <w:lvl w:ilvl="0" w:tplc="FFFFFFFF">
      <w:start w:val="1"/>
      <w:numFmt w:val="bullet"/>
      <w:lvlText w:val=""/>
      <w:lvlJc w:val="left"/>
      <w:pPr>
        <w:ind w:left="420" w:hanging="420"/>
      </w:pPr>
      <w:rPr>
        <w:rFonts w:ascii="Wingdings" w:hAnsi="Wingdings" w:hint="default"/>
        <w:sz w:val="13"/>
      </w:rPr>
    </w:lvl>
    <w:lvl w:ilvl="1" w:tplc="A61CF6A2">
      <w:start w:val="1"/>
      <w:numFmt w:val="bullet"/>
      <w:lvlText w:val="-"/>
      <w:lvlJc w:val="left"/>
      <w:pPr>
        <w:ind w:left="840" w:hanging="420"/>
      </w:pPr>
      <w:rPr>
        <w:rFonts w:ascii="宋体" w:eastAsia="宋体" w:hAnsi="宋体" w:cs="Times New Roman" w:hint="eastAsia"/>
        <w:sz w:val="13"/>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B7A29D7"/>
    <w:multiLevelType w:val="hybridMultilevel"/>
    <w:tmpl w:val="A1EE9FC6"/>
    <w:lvl w:ilvl="0" w:tplc="A704DE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BB32421"/>
    <w:multiLevelType w:val="hybridMultilevel"/>
    <w:tmpl w:val="619AC0D8"/>
    <w:lvl w:ilvl="0" w:tplc="D4CC2780">
      <w:start w:val="1"/>
      <w:numFmt w:val="bullet"/>
      <w:lvlText w:val="-"/>
      <w:lvlJc w:val="left"/>
      <w:pPr>
        <w:tabs>
          <w:tab w:val="num" w:pos="360"/>
        </w:tabs>
        <w:ind w:left="360" w:hanging="360"/>
      </w:pPr>
      <w:rPr>
        <w:rFonts w:ascii="Times" w:hAnsi="Times" w:hint="default"/>
      </w:rPr>
    </w:lvl>
    <w:lvl w:ilvl="1" w:tplc="A678C9F6">
      <w:start w:val="1"/>
      <w:numFmt w:val="bullet"/>
      <w:lvlText w:val="-"/>
      <w:lvlJc w:val="left"/>
      <w:pPr>
        <w:tabs>
          <w:tab w:val="num" w:pos="1080"/>
        </w:tabs>
        <w:ind w:left="1080" w:hanging="360"/>
      </w:pPr>
      <w:rPr>
        <w:rFonts w:ascii="Times" w:hAnsi="Times" w:hint="default"/>
      </w:rPr>
    </w:lvl>
    <w:lvl w:ilvl="2" w:tplc="74D226B0">
      <w:numFmt w:val="bullet"/>
      <w:lvlText w:val="-"/>
      <w:lvlJc w:val="left"/>
      <w:pPr>
        <w:tabs>
          <w:tab w:val="num" w:pos="1800"/>
        </w:tabs>
        <w:ind w:left="1800" w:hanging="360"/>
      </w:pPr>
      <w:rPr>
        <w:rFonts w:ascii="Times" w:hAnsi="Times" w:hint="default"/>
      </w:rPr>
    </w:lvl>
    <w:lvl w:ilvl="3" w:tplc="9BB88AB2" w:tentative="1">
      <w:start w:val="1"/>
      <w:numFmt w:val="bullet"/>
      <w:lvlText w:val="-"/>
      <w:lvlJc w:val="left"/>
      <w:pPr>
        <w:tabs>
          <w:tab w:val="num" w:pos="2520"/>
        </w:tabs>
        <w:ind w:left="2520" w:hanging="360"/>
      </w:pPr>
      <w:rPr>
        <w:rFonts w:ascii="Times" w:hAnsi="Times" w:hint="default"/>
      </w:rPr>
    </w:lvl>
    <w:lvl w:ilvl="4" w:tplc="33C8DCF4" w:tentative="1">
      <w:start w:val="1"/>
      <w:numFmt w:val="bullet"/>
      <w:lvlText w:val="-"/>
      <w:lvlJc w:val="left"/>
      <w:pPr>
        <w:tabs>
          <w:tab w:val="num" w:pos="3240"/>
        </w:tabs>
        <w:ind w:left="3240" w:hanging="360"/>
      </w:pPr>
      <w:rPr>
        <w:rFonts w:ascii="Times" w:hAnsi="Times" w:hint="default"/>
      </w:rPr>
    </w:lvl>
    <w:lvl w:ilvl="5" w:tplc="0E228056" w:tentative="1">
      <w:start w:val="1"/>
      <w:numFmt w:val="bullet"/>
      <w:lvlText w:val="-"/>
      <w:lvlJc w:val="left"/>
      <w:pPr>
        <w:tabs>
          <w:tab w:val="num" w:pos="3960"/>
        </w:tabs>
        <w:ind w:left="3960" w:hanging="360"/>
      </w:pPr>
      <w:rPr>
        <w:rFonts w:ascii="Times" w:hAnsi="Times" w:hint="default"/>
      </w:rPr>
    </w:lvl>
    <w:lvl w:ilvl="6" w:tplc="C2F841B2" w:tentative="1">
      <w:start w:val="1"/>
      <w:numFmt w:val="bullet"/>
      <w:lvlText w:val="-"/>
      <w:lvlJc w:val="left"/>
      <w:pPr>
        <w:tabs>
          <w:tab w:val="num" w:pos="4680"/>
        </w:tabs>
        <w:ind w:left="4680" w:hanging="360"/>
      </w:pPr>
      <w:rPr>
        <w:rFonts w:ascii="Times" w:hAnsi="Times" w:hint="default"/>
      </w:rPr>
    </w:lvl>
    <w:lvl w:ilvl="7" w:tplc="AA74B3BC" w:tentative="1">
      <w:start w:val="1"/>
      <w:numFmt w:val="bullet"/>
      <w:lvlText w:val="-"/>
      <w:lvlJc w:val="left"/>
      <w:pPr>
        <w:tabs>
          <w:tab w:val="num" w:pos="5400"/>
        </w:tabs>
        <w:ind w:left="5400" w:hanging="360"/>
      </w:pPr>
      <w:rPr>
        <w:rFonts w:ascii="Times" w:hAnsi="Times" w:hint="default"/>
      </w:rPr>
    </w:lvl>
    <w:lvl w:ilvl="8" w:tplc="AD620FCC" w:tentative="1">
      <w:start w:val="1"/>
      <w:numFmt w:val="bullet"/>
      <w:lvlText w:val="-"/>
      <w:lvlJc w:val="left"/>
      <w:pPr>
        <w:tabs>
          <w:tab w:val="num" w:pos="6120"/>
        </w:tabs>
        <w:ind w:left="6120" w:hanging="360"/>
      </w:pPr>
      <w:rPr>
        <w:rFonts w:ascii="Times" w:hAnsi="Times" w:hint="default"/>
      </w:rPr>
    </w:lvl>
  </w:abstractNum>
  <w:abstractNum w:abstractNumId="35" w15:restartNumberingAfterBreak="0">
    <w:nsid w:val="5BC02233"/>
    <w:multiLevelType w:val="hybridMultilevel"/>
    <w:tmpl w:val="5A22527E"/>
    <w:lvl w:ilvl="0" w:tplc="30A23CAE">
      <w:start w:val="1"/>
      <w:numFmt w:val="bullet"/>
      <w:lvlText w:val="•"/>
      <w:lvlJc w:val="left"/>
      <w:pPr>
        <w:tabs>
          <w:tab w:val="num" w:pos="720"/>
        </w:tabs>
        <w:ind w:left="720" w:hanging="360"/>
      </w:pPr>
      <w:rPr>
        <w:rFonts w:ascii="Arial" w:hAnsi="Arial" w:hint="default"/>
      </w:rPr>
    </w:lvl>
    <w:lvl w:ilvl="1" w:tplc="66AC3A90">
      <w:start w:val="1"/>
      <w:numFmt w:val="bullet"/>
      <w:lvlText w:val="•"/>
      <w:lvlJc w:val="left"/>
      <w:pPr>
        <w:tabs>
          <w:tab w:val="num" w:pos="1440"/>
        </w:tabs>
        <w:ind w:left="1440" w:hanging="360"/>
      </w:pPr>
      <w:rPr>
        <w:rFonts w:ascii="Arial" w:hAnsi="Arial" w:hint="default"/>
      </w:rPr>
    </w:lvl>
    <w:lvl w:ilvl="2" w:tplc="175C736C" w:tentative="1">
      <w:start w:val="1"/>
      <w:numFmt w:val="bullet"/>
      <w:lvlText w:val="•"/>
      <w:lvlJc w:val="left"/>
      <w:pPr>
        <w:tabs>
          <w:tab w:val="num" w:pos="2160"/>
        </w:tabs>
        <w:ind w:left="2160" w:hanging="360"/>
      </w:pPr>
      <w:rPr>
        <w:rFonts w:ascii="Arial" w:hAnsi="Arial" w:hint="default"/>
      </w:rPr>
    </w:lvl>
    <w:lvl w:ilvl="3" w:tplc="72C21E7C" w:tentative="1">
      <w:start w:val="1"/>
      <w:numFmt w:val="bullet"/>
      <w:lvlText w:val="•"/>
      <w:lvlJc w:val="left"/>
      <w:pPr>
        <w:tabs>
          <w:tab w:val="num" w:pos="2880"/>
        </w:tabs>
        <w:ind w:left="2880" w:hanging="360"/>
      </w:pPr>
      <w:rPr>
        <w:rFonts w:ascii="Arial" w:hAnsi="Arial" w:hint="default"/>
      </w:rPr>
    </w:lvl>
    <w:lvl w:ilvl="4" w:tplc="C9347904" w:tentative="1">
      <w:start w:val="1"/>
      <w:numFmt w:val="bullet"/>
      <w:lvlText w:val="•"/>
      <w:lvlJc w:val="left"/>
      <w:pPr>
        <w:tabs>
          <w:tab w:val="num" w:pos="3600"/>
        </w:tabs>
        <w:ind w:left="3600" w:hanging="360"/>
      </w:pPr>
      <w:rPr>
        <w:rFonts w:ascii="Arial" w:hAnsi="Arial" w:hint="default"/>
      </w:rPr>
    </w:lvl>
    <w:lvl w:ilvl="5" w:tplc="F92807A6" w:tentative="1">
      <w:start w:val="1"/>
      <w:numFmt w:val="bullet"/>
      <w:lvlText w:val="•"/>
      <w:lvlJc w:val="left"/>
      <w:pPr>
        <w:tabs>
          <w:tab w:val="num" w:pos="4320"/>
        </w:tabs>
        <w:ind w:left="4320" w:hanging="360"/>
      </w:pPr>
      <w:rPr>
        <w:rFonts w:ascii="Arial" w:hAnsi="Arial" w:hint="default"/>
      </w:rPr>
    </w:lvl>
    <w:lvl w:ilvl="6" w:tplc="AAB8E336" w:tentative="1">
      <w:start w:val="1"/>
      <w:numFmt w:val="bullet"/>
      <w:lvlText w:val="•"/>
      <w:lvlJc w:val="left"/>
      <w:pPr>
        <w:tabs>
          <w:tab w:val="num" w:pos="5040"/>
        </w:tabs>
        <w:ind w:left="5040" w:hanging="360"/>
      </w:pPr>
      <w:rPr>
        <w:rFonts w:ascii="Arial" w:hAnsi="Arial" w:hint="default"/>
      </w:rPr>
    </w:lvl>
    <w:lvl w:ilvl="7" w:tplc="4A446A72" w:tentative="1">
      <w:start w:val="1"/>
      <w:numFmt w:val="bullet"/>
      <w:lvlText w:val="•"/>
      <w:lvlJc w:val="left"/>
      <w:pPr>
        <w:tabs>
          <w:tab w:val="num" w:pos="5760"/>
        </w:tabs>
        <w:ind w:left="5760" w:hanging="360"/>
      </w:pPr>
      <w:rPr>
        <w:rFonts w:ascii="Arial" w:hAnsi="Arial" w:hint="default"/>
      </w:rPr>
    </w:lvl>
    <w:lvl w:ilvl="8" w:tplc="15D030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0E418E"/>
    <w:multiLevelType w:val="hybridMultilevel"/>
    <w:tmpl w:val="5B66E66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1F4CB2"/>
    <w:multiLevelType w:val="hybridMultilevel"/>
    <w:tmpl w:val="17FA1554"/>
    <w:lvl w:ilvl="0" w:tplc="A704DE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40" w15:restartNumberingAfterBreak="0">
    <w:nsid w:val="6277472F"/>
    <w:multiLevelType w:val="hybridMultilevel"/>
    <w:tmpl w:val="1B58752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2"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055AC9"/>
    <w:multiLevelType w:val="hybridMultilevel"/>
    <w:tmpl w:val="2936577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693E40E7"/>
    <w:multiLevelType w:val="hybridMultilevel"/>
    <w:tmpl w:val="347A738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6F2D5F32"/>
    <w:multiLevelType w:val="hybridMultilevel"/>
    <w:tmpl w:val="AEB83B1A"/>
    <w:lvl w:ilvl="0" w:tplc="FFFFFFFF">
      <w:start w:val="1"/>
      <w:numFmt w:val="bullet"/>
      <w:lvlText w:val="-"/>
      <w:lvlJc w:val="left"/>
      <w:pPr>
        <w:ind w:left="420" w:hanging="420"/>
      </w:pPr>
      <w:rPr>
        <w:rFonts w:ascii="宋体" w:eastAsia="宋体" w:hAnsi="宋体" w:cs="Times New Roman" w:hint="eastAsia"/>
        <w:sz w:val="13"/>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0204985"/>
    <w:multiLevelType w:val="hybridMultilevel"/>
    <w:tmpl w:val="78246CD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71115AAC"/>
    <w:multiLevelType w:val="multilevel"/>
    <w:tmpl w:val="A9103566"/>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6F86A02"/>
    <w:multiLevelType w:val="hybridMultilevel"/>
    <w:tmpl w:val="24869922"/>
    <w:lvl w:ilvl="0" w:tplc="A61CF6A2">
      <w:start w:val="1"/>
      <w:numFmt w:val="bullet"/>
      <w:lvlText w:val="-"/>
      <w:lvlJc w:val="left"/>
      <w:pPr>
        <w:ind w:left="840" w:hanging="420"/>
      </w:pPr>
      <w:rPr>
        <w:rFonts w:ascii="宋体" w:eastAsia="宋体" w:hAnsi="宋体" w:cs="Times New Roman" w:hint="eastAsia"/>
        <w:sz w:val="13"/>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8721114"/>
    <w:multiLevelType w:val="hybridMultilevel"/>
    <w:tmpl w:val="A1C6CADA"/>
    <w:lvl w:ilvl="0" w:tplc="A704DE8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7934203F"/>
    <w:multiLevelType w:val="hybridMultilevel"/>
    <w:tmpl w:val="AC8A97D8"/>
    <w:lvl w:ilvl="0" w:tplc="A61CF6A2">
      <w:start w:val="1"/>
      <w:numFmt w:val="bullet"/>
      <w:lvlText w:val="-"/>
      <w:lvlJc w:val="left"/>
      <w:pPr>
        <w:ind w:left="845" w:hanging="420"/>
      </w:pPr>
      <w:rPr>
        <w:rFonts w:ascii="宋体" w:eastAsia="宋体" w:hAnsi="宋体" w:cs="Times New Roman" w:hint="eastAsia"/>
        <w:sz w:val="13"/>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7DD51FD0"/>
    <w:multiLevelType w:val="hybridMultilevel"/>
    <w:tmpl w:val="6C26694A"/>
    <w:lvl w:ilvl="0" w:tplc="FFFFFFFF">
      <w:start w:val="5"/>
      <w:numFmt w:val="bullet"/>
      <w:lvlText w:val=""/>
      <w:lvlJc w:val="left"/>
      <w:pPr>
        <w:ind w:left="840" w:hanging="420"/>
      </w:pPr>
      <w:rPr>
        <w:rFonts w:ascii="Symbol" w:eastAsia="宋体" w:hAnsi="Symbol" w:cs="Times New Roman" w:hint="default"/>
      </w:rPr>
    </w:lvl>
    <w:lvl w:ilvl="1" w:tplc="FFFFFFFF">
      <w:numFmt w:val="bullet"/>
      <w:lvlText w:val="-"/>
      <w:lvlJc w:val="left"/>
      <w:pPr>
        <w:ind w:left="1260" w:hanging="420"/>
      </w:pPr>
      <w:rPr>
        <w:rFonts w:ascii="Times" w:eastAsia="Batang" w:hAnsi="Times" w:cs="Times" w:hint="default"/>
      </w:rPr>
    </w:lvl>
    <w:lvl w:ilvl="2" w:tplc="FFFFFFFF">
      <w:numFmt w:val="bullet"/>
      <w:lvlText w:val="-"/>
      <w:lvlJc w:val="left"/>
      <w:pPr>
        <w:ind w:left="1680" w:hanging="420"/>
      </w:pPr>
      <w:rPr>
        <w:rFonts w:ascii="Times" w:eastAsia="Batang" w:hAnsi="Times" w:cs="Times" w:hint="default"/>
      </w:rPr>
    </w:lvl>
    <w:lvl w:ilvl="3" w:tplc="B5A8667A">
      <w:numFmt w:val="bullet"/>
      <w:lvlText w:val="-"/>
      <w:lvlJc w:val="left"/>
      <w:pPr>
        <w:ind w:left="2100" w:hanging="420"/>
      </w:pPr>
      <w:rPr>
        <w:rFonts w:ascii="Times" w:eastAsia="Batang" w:hAnsi="Times" w:cs="Time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351879710">
    <w:abstractNumId w:val="32"/>
  </w:num>
  <w:num w:numId="2" w16cid:durableId="38432511">
    <w:abstractNumId w:val="50"/>
  </w:num>
  <w:num w:numId="3" w16cid:durableId="667755475">
    <w:abstractNumId w:val="22"/>
  </w:num>
  <w:num w:numId="4" w16cid:durableId="1854831303">
    <w:abstractNumId w:val="29"/>
  </w:num>
  <w:num w:numId="5" w16cid:durableId="1018507092">
    <w:abstractNumId w:val="21"/>
  </w:num>
  <w:num w:numId="6" w16cid:durableId="815294631">
    <w:abstractNumId w:val="20"/>
  </w:num>
  <w:num w:numId="7" w16cid:durableId="47609259">
    <w:abstractNumId w:val="24"/>
  </w:num>
  <w:num w:numId="8" w16cid:durableId="1012878840">
    <w:abstractNumId w:val="17"/>
  </w:num>
  <w:num w:numId="9" w16cid:durableId="1471360639">
    <w:abstractNumId w:val="10"/>
  </w:num>
  <w:num w:numId="10" w16cid:durableId="208034998">
    <w:abstractNumId w:val="10"/>
    <w:lvlOverride w:ilvl="0">
      <w:startOverride w:val="1"/>
    </w:lvlOverride>
  </w:num>
  <w:num w:numId="11" w16cid:durableId="554587956">
    <w:abstractNumId w:val="41"/>
  </w:num>
  <w:num w:numId="12" w16cid:durableId="163859525">
    <w:abstractNumId w:val="13"/>
  </w:num>
  <w:num w:numId="13" w16cid:durableId="850871955">
    <w:abstractNumId w:val="23"/>
  </w:num>
  <w:num w:numId="14" w16cid:durableId="1685084491">
    <w:abstractNumId w:val="0"/>
  </w:num>
  <w:num w:numId="15" w16cid:durableId="1386491640">
    <w:abstractNumId w:val="38"/>
  </w:num>
  <w:num w:numId="16" w16cid:durableId="1335500576">
    <w:abstractNumId w:val="4"/>
  </w:num>
  <w:num w:numId="17" w16cid:durableId="1850177506">
    <w:abstractNumId w:val="27"/>
    <w:lvlOverride w:ilvl="0">
      <w:startOverride w:val="1"/>
    </w:lvlOverride>
  </w:num>
  <w:num w:numId="18" w16cid:durableId="1644196181">
    <w:abstractNumId w:val="3"/>
  </w:num>
  <w:num w:numId="19" w16cid:durableId="1724403781">
    <w:abstractNumId w:val="43"/>
  </w:num>
  <w:num w:numId="20" w16cid:durableId="1568539261">
    <w:abstractNumId w:val="2"/>
  </w:num>
  <w:num w:numId="21" w16cid:durableId="1983385618">
    <w:abstractNumId w:val="23"/>
    <w:lvlOverride w:ilvl="0">
      <w:startOverride w:val="1"/>
    </w:lvlOverride>
  </w:num>
  <w:num w:numId="22" w16cid:durableId="933708556">
    <w:abstractNumId w:val="48"/>
  </w:num>
  <w:num w:numId="23" w16cid:durableId="45421236">
    <w:abstractNumId w:val="7"/>
  </w:num>
  <w:num w:numId="24" w16cid:durableId="2007971619">
    <w:abstractNumId w:val="13"/>
  </w:num>
  <w:num w:numId="25" w16cid:durableId="1065762578">
    <w:abstractNumId w:val="13"/>
  </w:num>
  <w:num w:numId="26" w16cid:durableId="659191177">
    <w:abstractNumId w:val="14"/>
  </w:num>
  <w:num w:numId="27" w16cid:durableId="1266956676">
    <w:abstractNumId w:val="18"/>
  </w:num>
  <w:num w:numId="28" w16cid:durableId="1134835216">
    <w:abstractNumId w:val="11"/>
  </w:num>
  <w:num w:numId="29" w16cid:durableId="104083470">
    <w:abstractNumId w:val="30"/>
  </w:num>
  <w:num w:numId="30" w16cid:durableId="1709911141">
    <w:abstractNumId w:val="16"/>
  </w:num>
  <w:num w:numId="31" w16cid:durableId="524098245">
    <w:abstractNumId w:val="6"/>
  </w:num>
  <w:num w:numId="32" w16cid:durableId="1146119809">
    <w:abstractNumId w:val="9"/>
  </w:num>
  <w:num w:numId="33" w16cid:durableId="836577587">
    <w:abstractNumId w:val="25"/>
  </w:num>
  <w:num w:numId="34" w16cid:durableId="565844060">
    <w:abstractNumId w:val="42"/>
  </w:num>
  <w:num w:numId="35" w16cid:durableId="306251399">
    <w:abstractNumId w:val="39"/>
  </w:num>
  <w:num w:numId="36" w16cid:durableId="1258904577">
    <w:abstractNumId w:val="51"/>
  </w:num>
  <w:num w:numId="37" w16cid:durableId="1493134296">
    <w:abstractNumId w:val="28"/>
  </w:num>
  <w:num w:numId="38" w16cid:durableId="816457366">
    <w:abstractNumId w:val="35"/>
  </w:num>
  <w:num w:numId="39" w16cid:durableId="1259560139">
    <w:abstractNumId w:val="47"/>
  </w:num>
  <w:num w:numId="40" w16cid:durableId="516768449">
    <w:abstractNumId w:val="10"/>
    <w:lvlOverride w:ilvl="0">
      <w:startOverride w:val="1"/>
    </w:lvlOverride>
  </w:num>
  <w:num w:numId="41" w16cid:durableId="137042270">
    <w:abstractNumId w:val="23"/>
    <w:lvlOverride w:ilvl="0">
      <w:startOverride w:val="1"/>
    </w:lvlOverride>
  </w:num>
  <w:num w:numId="42" w16cid:durableId="1345473551">
    <w:abstractNumId w:val="23"/>
  </w:num>
  <w:num w:numId="43" w16cid:durableId="1263798804">
    <w:abstractNumId w:val="40"/>
  </w:num>
  <w:num w:numId="44" w16cid:durableId="2113163266">
    <w:abstractNumId w:val="45"/>
  </w:num>
  <w:num w:numId="45" w16cid:durableId="1169179309">
    <w:abstractNumId w:val="52"/>
  </w:num>
  <w:num w:numId="46" w16cid:durableId="1348366118">
    <w:abstractNumId w:val="5"/>
  </w:num>
  <w:num w:numId="47" w16cid:durableId="1987006163">
    <w:abstractNumId w:val="54"/>
  </w:num>
  <w:num w:numId="48" w16cid:durableId="1525366804">
    <w:abstractNumId w:val="49"/>
  </w:num>
  <w:num w:numId="49" w16cid:durableId="639311637">
    <w:abstractNumId w:val="8"/>
  </w:num>
  <w:num w:numId="50" w16cid:durableId="331107448">
    <w:abstractNumId w:val="15"/>
  </w:num>
  <w:num w:numId="51" w16cid:durableId="1090660687">
    <w:abstractNumId w:val="37"/>
  </w:num>
  <w:num w:numId="52" w16cid:durableId="2001230506">
    <w:abstractNumId w:val="36"/>
  </w:num>
  <w:num w:numId="53" w16cid:durableId="378868174">
    <w:abstractNumId w:val="33"/>
  </w:num>
  <w:num w:numId="54" w16cid:durableId="1013340306">
    <w:abstractNumId w:val="53"/>
  </w:num>
  <w:num w:numId="55" w16cid:durableId="165755558">
    <w:abstractNumId w:val="55"/>
  </w:num>
  <w:num w:numId="56" w16cid:durableId="1774781010">
    <w:abstractNumId w:val="12"/>
  </w:num>
  <w:num w:numId="57" w16cid:durableId="2052725861">
    <w:abstractNumId w:val="34"/>
  </w:num>
  <w:num w:numId="58" w16cid:durableId="688679419">
    <w:abstractNumId w:val="19"/>
  </w:num>
  <w:num w:numId="59" w16cid:durableId="1235815174">
    <w:abstractNumId w:val="46"/>
  </w:num>
  <w:num w:numId="60" w16cid:durableId="135295825">
    <w:abstractNumId w:val="26"/>
  </w:num>
  <w:num w:numId="61" w16cid:durableId="1599020940">
    <w:abstractNumId w:val="31"/>
  </w:num>
  <w:num w:numId="62" w16cid:durableId="1784035998">
    <w:abstractNumId w:val="1"/>
  </w:num>
  <w:num w:numId="63" w16cid:durableId="1818915850">
    <w:abstractNumId w:val="10"/>
    <w:lvlOverride w:ilvl="0">
      <w:startOverride w:val="1"/>
    </w:lvlOverride>
  </w:num>
  <w:num w:numId="64" w16cid:durableId="944925199">
    <w:abstractNumId w:val="10"/>
    <w:lvlOverride w:ilvl="0">
      <w:startOverride w:val="1"/>
    </w:lvlOverride>
  </w:num>
  <w:num w:numId="65" w16cid:durableId="614754849">
    <w:abstractNumId w:val="10"/>
    <w:lvlOverride w:ilvl="0">
      <w:startOverride w:val="1"/>
    </w:lvlOverride>
  </w:num>
  <w:num w:numId="66" w16cid:durableId="1711103538">
    <w:abstractNumId w:val="10"/>
    <w:lvlOverride w:ilvl="0">
      <w:startOverride w:val="1"/>
    </w:lvlOverride>
  </w:num>
  <w:num w:numId="67" w16cid:durableId="91820078">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sDQwNTUzNDEwMTRW0lEKTi0uzszPAykwtKwFAHkYcZMtAAAA"/>
  </w:docVars>
  <w:rsids>
    <w:rsidRoot w:val="00B87FBC"/>
    <w:rsid w:val="0000069E"/>
    <w:rsid w:val="00000826"/>
    <w:rsid w:val="00000CFE"/>
    <w:rsid w:val="000012F9"/>
    <w:rsid w:val="00002134"/>
    <w:rsid w:val="0000242B"/>
    <w:rsid w:val="000025D5"/>
    <w:rsid w:val="0000314A"/>
    <w:rsid w:val="00003886"/>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07FDD"/>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8CD"/>
    <w:rsid w:val="00015A87"/>
    <w:rsid w:val="00015CF4"/>
    <w:rsid w:val="00016208"/>
    <w:rsid w:val="00016905"/>
    <w:rsid w:val="00016AC6"/>
    <w:rsid w:val="00016F05"/>
    <w:rsid w:val="0001706A"/>
    <w:rsid w:val="00017326"/>
    <w:rsid w:val="000174AD"/>
    <w:rsid w:val="00017BA4"/>
    <w:rsid w:val="00017F49"/>
    <w:rsid w:val="000208A6"/>
    <w:rsid w:val="00020A0A"/>
    <w:rsid w:val="00020A1C"/>
    <w:rsid w:val="0002195F"/>
    <w:rsid w:val="00021B1B"/>
    <w:rsid w:val="00021C03"/>
    <w:rsid w:val="00022A7D"/>
    <w:rsid w:val="000241CB"/>
    <w:rsid w:val="00024293"/>
    <w:rsid w:val="00024544"/>
    <w:rsid w:val="00024BC2"/>
    <w:rsid w:val="00024E88"/>
    <w:rsid w:val="000250AB"/>
    <w:rsid w:val="0002552A"/>
    <w:rsid w:val="00025A64"/>
    <w:rsid w:val="000260C1"/>
    <w:rsid w:val="0002671B"/>
    <w:rsid w:val="00026F14"/>
    <w:rsid w:val="0002754F"/>
    <w:rsid w:val="00027AD1"/>
    <w:rsid w:val="00030815"/>
    <w:rsid w:val="00030BD6"/>
    <w:rsid w:val="00030DFC"/>
    <w:rsid w:val="00031855"/>
    <w:rsid w:val="00031C72"/>
    <w:rsid w:val="00032104"/>
    <w:rsid w:val="000324B9"/>
    <w:rsid w:val="000325F0"/>
    <w:rsid w:val="000325F7"/>
    <w:rsid w:val="00033319"/>
    <w:rsid w:val="000336AB"/>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6A"/>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ADF"/>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2AC"/>
    <w:rsid w:val="00060564"/>
    <w:rsid w:val="00060CE4"/>
    <w:rsid w:val="00060FA8"/>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9D8"/>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F0C"/>
    <w:rsid w:val="00075833"/>
    <w:rsid w:val="00075FDA"/>
    <w:rsid w:val="00076083"/>
    <w:rsid w:val="00076103"/>
    <w:rsid w:val="00076160"/>
    <w:rsid w:val="00076367"/>
    <w:rsid w:val="000763C6"/>
    <w:rsid w:val="0007680E"/>
    <w:rsid w:val="00076A2B"/>
    <w:rsid w:val="00076A3F"/>
    <w:rsid w:val="00076E3A"/>
    <w:rsid w:val="00077513"/>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7C8"/>
    <w:rsid w:val="000838E0"/>
    <w:rsid w:val="00083C3C"/>
    <w:rsid w:val="0008406F"/>
    <w:rsid w:val="000841C4"/>
    <w:rsid w:val="000849C5"/>
    <w:rsid w:val="00084FDF"/>
    <w:rsid w:val="00085374"/>
    <w:rsid w:val="0008554E"/>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7D0"/>
    <w:rsid w:val="00092D32"/>
    <w:rsid w:val="00092E4E"/>
    <w:rsid w:val="000931F0"/>
    <w:rsid w:val="0009327A"/>
    <w:rsid w:val="00093374"/>
    <w:rsid w:val="0009396C"/>
    <w:rsid w:val="000944C8"/>
    <w:rsid w:val="00094600"/>
    <w:rsid w:val="000946F4"/>
    <w:rsid w:val="00094B3C"/>
    <w:rsid w:val="000951E0"/>
    <w:rsid w:val="000957B1"/>
    <w:rsid w:val="00095889"/>
    <w:rsid w:val="00095F77"/>
    <w:rsid w:val="000965C9"/>
    <w:rsid w:val="00096648"/>
    <w:rsid w:val="00096D26"/>
    <w:rsid w:val="00096E01"/>
    <w:rsid w:val="00096F93"/>
    <w:rsid w:val="0009777D"/>
    <w:rsid w:val="00097909"/>
    <w:rsid w:val="00097E27"/>
    <w:rsid w:val="000A05A4"/>
    <w:rsid w:val="000A07A7"/>
    <w:rsid w:val="000A09D3"/>
    <w:rsid w:val="000A0CD6"/>
    <w:rsid w:val="000A0ECB"/>
    <w:rsid w:val="000A14CD"/>
    <w:rsid w:val="000A1A4E"/>
    <w:rsid w:val="000A1BC9"/>
    <w:rsid w:val="000A1D0B"/>
    <w:rsid w:val="000A2339"/>
    <w:rsid w:val="000A2350"/>
    <w:rsid w:val="000A2B56"/>
    <w:rsid w:val="000A2D2E"/>
    <w:rsid w:val="000A2DF4"/>
    <w:rsid w:val="000A3167"/>
    <w:rsid w:val="000A33A0"/>
    <w:rsid w:val="000A344F"/>
    <w:rsid w:val="000A3AFC"/>
    <w:rsid w:val="000A3FE9"/>
    <w:rsid w:val="000A405C"/>
    <w:rsid w:val="000A46EF"/>
    <w:rsid w:val="000A4A17"/>
    <w:rsid w:val="000A4AE5"/>
    <w:rsid w:val="000A4D08"/>
    <w:rsid w:val="000A51B5"/>
    <w:rsid w:val="000A535E"/>
    <w:rsid w:val="000A53D8"/>
    <w:rsid w:val="000A547E"/>
    <w:rsid w:val="000A5784"/>
    <w:rsid w:val="000A5C78"/>
    <w:rsid w:val="000A5DCA"/>
    <w:rsid w:val="000A5E0C"/>
    <w:rsid w:val="000A6BF8"/>
    <w:rsid w:val="000A6C80"/>
    <w:rsid w:val="000A6E40"/>
    <w:rsid w:val="000A767D"/>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B1"/>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59A"/>
    <w:rsid w:val="000C0645"/>
    <w:rsid w:val="000C06A6"/>
    <w:rsid w:val="000C0875"/>
    <w:rsid w:val="000C0DE3"/>
    <w:rsid w:val="000C0E0F"/>
    <w:rsid w:val="000C1001"/>
    <w:rsid w:val="000C1B5F"/>
    <w:rsid w:val="000C2208"/>
    <w:rsid w:val="000C2704"/>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1ED1"/>
    <w:rsid w:val="000D236A"/>
    <w:rsid w:val="000D2554"/>
    <w:rsid w:val="000D284E"/>
    <w:rsid w:val="000D2D8F"/>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5C7"/>
    <w:rsid w:val="000E2E94"/>
    <w:rsid w:val="000E3C6B"/>
    <w:rsid w:val="000E4629"/>
    <w:rsid w:val="000E49FA"/>
    <w:rsid w:val="000E4F2F"/>
    <w:rsid w:val="000E5021"/>
    <w:rsid w:val="000E5455"/>
    <w:rsid w:val="000E5A12"/>
    <w:rsid w:val="000E5F18"/>
    <w:rsid w:val="000E5FB3"/>
    <w:rsid w:val="000E66F1"/>
    <w:rsid w:val="000E6F0F"/>
    <w:rsid w:val="000E70C6"/>
    <w:rsid w:val="000E7159"/>
    <w:rsid w:val="000E79CD"/>
    <w:rsid w:val="000E7D93"/>
    <w:rsid w:val="000E7E98"/>
    <w:rsid w:val="000E7F62"/>
    <w:rsid w:val="000F00ED"/>
    <w:rsid w:val="000F0755"/>
    <w:rsid w:val="000F1063"/>
    <w:rsid w:val="000F11F0"/>
    <w:rsid w:val="000F16DB"/>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60F"/>
    <w:rsid w:val="00103937"/>
    <w:rsid w:val="0010493D"/>
    <w:rsid w:val="00104B01"/>
    <w:rsid w:val="00104DA0"/>
    <w:rsid w:val="00105160"/>
    <w:rsid w:val="001053C1"/>
    <w:rsid w:val="00105570"/>
    <w:rsid w:val="001056CB"/>
    <w:rsid w:val="00105812"/>
    <w:rsid w:val="001063C3"/>
    <w:rsid w:val="00106541"/>
    <w:rsid w:val="001067A4"/>
    <w:rsid w:val="00106BC9"/>
    <w:rsid w:val="00106CD9"/>
    <w:rsid w:val="00107304"/>
    <w:rsid w:val="00107B59"/>
    <w:rsid w:val="001109E6"/>
    <w:rsid w:val="001113AF"/>
    <w:rsid w:val="00111719"/>
    <w:rsid w:val="0011196E"/>
    <w:rsid w:val="00111C5C"/>
    <w:rsid w:val="00111EF1"/>
    <w:rsid w:val="001120FC"/>
    <w:rsid w:val="001128A8"/>
    <w:rsid w:val="00112ACD"/>
    <w:rsid w:val="00112F21"/>
    <w:rsid w:val="0011300A"/>
    <w:rsid w:val="0011322D"/>
    <w:rsid w:val="00113355"/>
    <w:rsid w:val="0011342B"/>
    <w:rsid w:val="001135BA"/>
    <w:rsid w:val="001142DD"/>
    <w:rsid w:val="00114369"/>
    <w:rsid w:val="0011483F"/>
    <w:rsid w:val="00114849"/>
    <w:rsid w:val="00114BD9"/>
    <w:rsid w:val="00114DFE"/>
    <w:rsid w:val="00114F04"/>
    <w:rsid w:val="001151F9"/>
    <w:rsid w:val="001157BA"/>
    <w:rsid w:val="00115911"/>
    <w:rsid w:val="001166B0"/>
    <w:rsid w:val="00117296"/>
    <w:rsid w:val="0011734D"/>
    <w:rsid w:val="00117423"/>
    <w:rsid w:val="00117454"/>
    <w:rsid w:val="001174AC"/>
    <w:rsid w:val="0011759E"/>
    <w:rsid w:val="00117E79"/>
    <w:rsid w:val="00120087"/>
    <w:rsid w:val="00120A72"/>
    <w:rsid w:val="00120FBB"/>
    <w:rsid w:val="001215B7"/>
    <w:rsid w:val="001216B6"/>
    <w:rsid w:val="001220C6"/>
    <w:rsid w:val="00122469"/>
    <w:rsid w:val="001228D2"/>
    <w:rsid w:val="001228DD"/>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A35"/>
    <w:rsid w:val="00131E96"/>
    <w:rsid w:val="00131FE4"/>
    <w:rsid w:val="001326B7"/>
    <w:rsid w:val="00132726"/>
    <w:rsid w:val="00132BAC"/>
    <w:rsid w:val="00132CFC"/>
    <w:rsid w:val="00132F1A"/>
    <w:rsid w:val="0013361D"/>
    <w:rsid w:val="00133B82"/>
    <w:rsid w:val="00134727"/>
    <w:rsid w:val="00134974"/>
    <w:rsid w:val="00134B9D"/>
    <w:rsid w:val="0013524B"/>
    <w:rsid w:val="0013594B"/>
    <w:rsid w:val="00135972"/>
    <w:rsid w:val="00135A19"/>
    <w:rsid w:val="001360FF"/>
    <w:rsid w:val="00136179"/>
    <w:rsid w:val="0013618B"/>
    <w:rsid w:val="00136576"/>
    <w:rsid w:val="0013659E"/>
    <w:rsid w:val="0013688A"/>
    <w:rsid w:val="00136A80"/>
    <w:rsid w:val="00136C03"/>
    <w:rsid w:val="00136EA1"/>
    <w:rsid w:val="001374D7"/>
    <w:rsid w:val="00137BDB"/>
    <w:rsid w:val="00137CB2"/>
    <w:rsid w:val="00137CD3"/>
    <w:rsid w:val="0014030E"/>
    <w:rsid w:val="001405C9"/>
    <w:rsid w:val="00140A67"/>
    <w:rsid w:val="00140B4E"/>
    <w:rsid w:val="001410A9"/>
    <w:rsid w:val="00141757"/>
    <w:rsid w:val="00141AC2"/>
    <w:rsid w:val="00141B8E"/>
    <w:rsid w:val="001420CC"/>
    <w:rsid w:val="001421B1"/>
    <w:rsid w:val="001421D0"/>
    <w:rsid w:val="0014227B"/>
    <w:rsid w:val="001426D9"/>
    <w:rsid w:val="0014297E"/>
    <w:rsid w:val="0014391B"/>
    <w:rsid w:val="00143BD9"/>
    <w:rsid w:val="0014405C"/>
    <w:rsid w:val="001441C2"/>
    <w:rsid w:val="001443F0"/>
    <w:rsid w:val="0014440C"/>
    <w:rsid w:val="00144523"/>
    <w:rsid w:val="00144D06"/>
    <w:rsid w:val="00144D6A"/>
    <w:rsid w:val="00144E8B"/>
    <w:rsid w:val="00145418"/>
    <w:rsid w:val="00145AFF"/>
    <w:rsid w:val="00145B29"/>
    <w:rsid w:val="00145B6F"/>
    <w:rsid w:val="00145D21"/>
    <w:rsid w:val="00146069"/>
    <w:rsid w:val="00146445"/>
    <w:rsid w:val="001465B0"/>
    <w:rsid w:val="00146D60"/>
    <w:rsid w:val="0014784D"/>
    <w:rsid w:val="001479DF"/>
    <w:rsid w:val="00147A3C"/>
    <w:rsid w:val="00147DCE"/>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DF9"/>
    <w:rsid w:val="00167E3C"/>
    <w:rsid w:val="001701D7"/>
    <w:rsid w:val="001702B2"/>
    <w:rsid w:val="001707AA"/>
    <w:rsid w:val="00170B62"/>
    <w:rsid w:val="00170B65"/>
    <w:rsid w:val="00170ED8"/>
    <w:rsid w:val="00171558"/>
    <w:rsid w:val="00172A6A"/>
    <w:rsid w:val="00172D8C"/>
    <w:rsid w:val="00172E1E"/>
    <w:rsid w:val="001731F4"/>
    <w:rsid w:val="00173FAF"/>
    <w:rsid w:val="001743B2"/>
    <w:rsid w:val="00174941"/>
    <w:rsid w:val="00175121"/>
    <w:rsid w:val="00175564"/>
    <w:rsid w:val="001759F9"/>
    <w:rsid w:val="00176276"/>
    <w:rsid w:val="0017669A"/>
    <w:rsid w:val="001767CD"/>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BC0"/>
    <w:rsid w:val="00186DEA"/>
    <w:rsid w:val="00186F27"/>
    <w:rsid w:val="0018786A"/>
    <w:rsid w:val="00187F78"/>
    <w:rsid w:val="00187FAC"/>
    <w:rsid w:val="001907C4"/>
    <w:rsid w:val="00191C06"/>
    <w:rsid w:val="0019214A"/>
    <w:rsid w:val="001927F4"/>
    <w:rsid w:val="001928FA"/>
    <w:rsid w:val="001929DB"/>
    <w:rsid w:val="00192FDD"/>
    <w:rsid w:val="001932DB"/>
    <w:rsid w:val="001932E5"/>
    <w:rsid w:val="0019334F"/>
    <w:rsid w:val="001938A7"/>
    <w:rsid w:val="00193BF7"/>
    <w:rsid w:val="00193FB1"/>
    <w:rsid w:val="0019423B"/>
    <w:rsid w:val="001944A6"/>
    <w:rsid w:val="00194C1C"/>
    <w:rsid w:val="00194CF1"/>
    <w:rsid w:val="0019635A"/>
    <w:rsid w:val="00196863"/>
    <w:rsid w:val="001969A5"/>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564"/>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37F"/>
    <w:rsid w:val="001B03B7"/>
    <w:rsid w:val="001B041E"/>
    <w:rsid w:val="001B04ED"/>
    <w:rsid w:val="001B09AD"/>
    <w:rsid w:val="001B0B19"/>
    <w:rsid w:val="001B0B88"/>
    <w:rsid w:val="001B0C92"/>
    <w:rsid w:val="001B0FC6"/>
    <w:rsid w:val="001B1A87"/>
    <w:rsid w:val="001B1D92"/>
    <w:rsid w:val="001B2958"/>
    <w:rsid w:val="001B298A"/>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F5C"/>
    <w:rsid w:val="001C198F"/>
    <w:rsid w:val="001C1A97"/>
    <w:rsid w:val="001C1B76"/>
    <w:rsid w:val="001C1CB5"/>
    <w:rsid w:val="001C1EC0"/>
    <w:rsid w:val="001C21BC"/>
    <w:rsid w:val="001C235F"/>
    <w:rsid w:val="001C2408"/>
    <w:rsid w:val="001C2710"/>
    <w:rsid w:val="001C338D"/>
    <w:rsid w:val="001C3A93"/>
    <w:rsid w:val="001C3D68"/>
    <w:rsid w:val="001C41EF"/>
    <w:rsid w:val="001C4443"/>
    <w:rsid w:val="001C4D1F"/>
    <w:rsid w:val="001C4D23"/>
    <w:rsid w:val="001C4E7D"/>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B57"/>
    <w:rsid w:val="001D201F"/>
    <w:rsid w:val="001D243B"/>
    <w:rsid w:val="001D2CE6"/>
    <w:rsid w:val="001D2DA4"/>
    <w:rsid w:val="001D3507"/>
    <w:rsid w:val="001D363E"/>
    <w:rsid w:val="001D3CC4"/>
    <w:rsid w:val="001D4AE3"/>
    <w:rsid w:val="001D5C94"/>
    <w:rsid w:val="001D6C50"/>
    <w:rsid w:val="001D6C5E"/>
    <w:rsid w:val="001D6E2D"/>
    <w:rsid w:val="001D74FE"/>
    <w:rsid w:val="001D750C"/>
    <w:rsid w:val="001D75C7"/>
    <w:rsid w:val="001D76CC"/>
    <w:rsid w:val="001E0290"/>
    <w:rsid w:val="001E04C9"/>
    <w:rsid w:val="001E085D"/>
    <w:rsid w:val="001E0E8C"/>
    <w:rsid w:val="001E0EC9"/>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13"/>
    <w:rsid w:val="001F09F0"/>
    <w:rsid w:val="001F0AAC"/>
    <w:rsid w:val="001F12E4"/>
    <w:rsid w:val="001F14C1"/>
    <w:rsid w:val="001F16CB"/>
    <w:rsid w:val="001F1704"/>
    <w:rsid w:val="001F1CA5"/>
    <w:rsid w:val="001F1CAC"/>
    <w:rsid w:val="001F1F19"/>
    <w:rsid w:val="001F1F7A"/>
    <w:rsid w:val="001F2571"/>
    <w:rsid w:val="001F2AA3"/>
    <w:rsid w:val="001F3798"/>
    <w:rsid w:val="001F3C10"/>
    <w:rsid w:val="001F3FCA"/>
    <w:rsid w:val="001F47EF"/>
    <w:rsid w:val="001F4893"/>
    <w:rsid w:val="001F4D40"/>
    <w:rsid w:val="001F4E8C"/>
    <w:rsid w:val="001F52ED"/>
    <w:rsid w:val="001F6239"/>
    <w:rsid w:val="001F6CC7"/>
    <w:rsid w:val="001F6DC8"/>
    <w:rsid w:val="001F7B9F"/>
    <w:rsid w:val="001F7C6D"/>
    <w:rsid w:val="001F7ECE"/>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CC9"/>
    <w:rsid w:val="0020655B"/>
    <w:rsid w:val="0020677C"/>
    <w:rsid w:val="0020699C"/>
    <w:rsid w:val="00206CB7"/>
    <w:rsid w:val="00207136"/>
    <w:rsid w:val="00207641"/>
    <w:rsid w:val="0020769D"/>
    <w:rsid w:val="002077D6"/>
    <w:rsid w:val="00207C49"/>
    <w:rsid w:val="00210136"/>
    <w:rsid w:val="00210CD7"/>
    <w:rsid w:val="002112DA"/>
    <w:rsid w:val="0021138B"/>
    <w:rsid w:val="00211BE0"/>
    <w:rsid w:val="0021211A"/>
    <w:rsid w:val="002122FE"/>
    <w:rsid w:val="00212651"/>
    <w:rsid w:val="0021268F"/>
    <w:rsid w:val="0021294F"/>
    <w:rsid w:val="0021297D"/>
    <w:rsid w:val="00212A92"/>
    <w:rsid w:val="00212B22"/>
    <w:rsid w:val="00212C47"/>
    <w:rsid w:val="0021380D"/>
    <w:rsid w:val="002138FA"/>
    <w:rsid w:val="00213B48"/>
    <w:rsid w:val="00213C81"/>
    <w:rsid w:val="00213E13"/>
    <w:rsid w:val="002140A6"/>
    <w:rsid w:val="002146A8"/>
    <w:rsid w:val="00214C34"/>
    <w:rsid w:val="00215022"/>
    <w:rsid w:val="002151C8"/>
    <w:rsid w:val="002154B3"/>
    <w:rsid w:val="002157BD"/>
    <w:rsid w:val="00215939"/>
    <w:rsid w:val="00216096"/>
    <w:rsid w:val="0021641A"/>
    <w:rsid w:val="0021696C"/>
    <w:rsid w:val="002173EF"/>
    <w:rsid w:val="002176C6"/>
    <w:rsid w:val="002179B9"/>
    <w:rsid w:val="002179E1"/>
    <w:rsid w:val="00217AE5"/>
    <w:rsid w:val="002207CB"/>
    <w:rsid w:val="0022090E"/>
    <w:rsid w:val="00220DAD"/>
    <w:rsid w:val="002210AD"/>
    <w:rsid w:val="002214C5"/>
    <w:rsid w:val="0022161C"/>
    <w:rsid w:val="002216C2"/>
    <w:rsid w:val="00221D1E"/>
    <w:rsid w:val="00221DDC"/>
    <w:rsid w:val="00221F3B"/>
    <w:rsid w:val="0022204A"/>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324"/>
    <w:rsid w:val="00231366"/>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48B"/>
    <w:rsid w:val="00241C61"/>
    <w:rsid w:val="00241EA1"/>
    <w:rsid w:val="0024201D"/>
    <w:rsid w:val="002421B4"/>
    <w:rsid w:val="00243F28"/>
    <w:rsid w:val="00244347"/>
    <w:rsid w:val="00244A81"/>
    <w:rsid w:val="00244DD6"/>
    <w:rsid w:val="00245113"/>
    <w:rsid w:val="0024530E"/>
    <w:rsid w:val="002457C9"/>
    <w:rsid w:val="0024587B"/>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2E2D"/>
    <w:rsid w:val="00263019"/>
    <w:rsid w:val="002631A0"/>
    <w:rsid w:val="00263241"/>
    <w:rsid w:val="002633A6"/>
    <w:rsid w:val="00263CEB"/>
    <w:rsid w:val="00263D67"/>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05"/>
    <w:rsid w:val="0027485F"/>
    <w:rsid w:val="0027491E"/>
    <w:rsid w:val="00274BDE"/>
    <w:rsid w:val="00274FDD"/>
    <w:rsid w:val="00275037"/>
    <w:rsid w:val="00275303"/>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4E"/>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96"/>
    <w:rsid w:val="00291BBE"/>
    <w:rsid w:val="0029239F"/>
    <w:rsid w:val="00292409"/>
    <w:rsid w:val="002929C2"/>
    <w:rsid w:val="00292C9D"/>
    <w:rsid w:val="00292F50"/>
    <w:rsid w:val="00293328"/>
    <w:rsid w:val="002939DB"/>
    <w:rsid w:val="00293C61"/>
    <w:rsid w:val="00293CA3"/>
    <w:rsid w:val="00293CE3"/>
    <w:rsid w:val="00293F4E"/>
    <w:rsid w:val="0029429A"/>
    <w:rsid w:val="002954A1"/>
    <w:rsid w:val="00295560"/>
    <w:rsid w:val="002955EE"/>
    <w:rsid w:val="00295A03"/>
    <w:rsid w:val="00295ED8"/>
    <w:rsid w:val="00296077"/>
    <w:rsid w:val="00296A50"/>
    <w:rsid w:val="00296C0B"/>
    <w:rsid w:val="00296F8D"/>
    <w:rsid w:val="00297314"/>
    <w:rsid w:val="002974BF"/>
    <w:rsid w:val="002974FC"/>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AF2"/>
    <w:rsid w:val="002C3DC8"/>
    <w:rsid w:val="002C4414"/>
    <w:rsid w:val="002C4DD6"/>
    <w:rsid w:val="002C509A"/>
    <w:rsid w:val="002C5BBA"/>
    <w:rsid w:val="002C5D62"/>
    <w:rsid w:val="002C6034"/>
    <w:rsid w:val="002C6318"/>
    <w:rsid w:val="002C6379"/>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E5"/>
    <w:rsid w:val="002D2F94"/>
    <w:rsid w:val="002D3399"/>
    <w:rsid w:val="002D3727"/>
    <w:rsid w:val="002D42C3"/>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D5F"/>
    <w:rsid w:val="002F052A"/>
    <w:rsid w:val="002F0C1F"/>
    <w:rsid w:val="002F1255"/>
    <w:rsid w:val="002F137A"/>
    <w:rsid w:val="002F170A"/>
    <w:rsid w:val="002F1CC2"/>
    <w:rsid w:val="002F1DC3"/>
    <w:rsid w:val="002F214C"/>
    <w:rsid w:val="002F22CC"/>
    <w:rsid w:val="002F2782"/>
    <w:rsid w:val="002F2787"/>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D66"/>
    <w:rsid w:val="0030334C"/>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B7"/>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AF3"/>
    <w:rsid w:val="00320CAE"/>
    <w:rsid w:val="00320E2B"/>
    <w:rsid w:val="003212F5"/>
    <w:rsid w:val="00321D1B"/>
    <w:rsid w:val="003220D6"/>
    <w:rsid w:val="003222E4"/>
    <w:rsid w:val="00322A67"/>
    <w:rsid w:val="00322BF3"/>
    <w:rsid w:val="00323092"/>
    <w:rsid w:val="00323152"/>
    <w:rsid w:val="00323922"/>
    <w:rsid w:val="003239A5"/>
    <w:rsid w:val="00323D47"/>
    <w:rsid w:val="00323F11"/>
    <w:rsid w:val="0032441E"/>
    <w:rsid w:val="003250A8"/>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CF2"/>
    <w:rsid w:val="00333FCF"/>
    <w:rsid w:val="00334844"/>
    <w:rsid w:val="003350D4"/>
    <w:rsid w:val="003359D0"/>
    <w:rsid w:val="00335D9C"/>
    <w:rsid w:val="00335FD9"/>
    <w:rsid w:val="003364B0"/>
    <w:rsid w:val="00336A20"/>
    <w:rsid w:val="00337044"/>
    <w:rsid w:val="0033752C"/>
    <w:rsid w:val="0033790D"/>
    <w:rsid w:val="00337F9C"/>
    <w:rsid w:val="0034028C"/>
    <w:rsid w:val="003404E8"/>
    <w:rsid w:val="00341731"/>
    <w:rsid w:val="003417BB"/>
    <w:rsid w:val="0034291E"/>
    <w:rsid w:val="00342C19"/>
    <w:rsid w:val="00343224"/>
    <w:rsid w:val="00343F46"/>
    <w:rsid w:val="0034467F"/>
    <w:rsid w:val="00344855"/>
    <w:rsid w:val="00344DB8"/>
    <w:rsid w:val="00344E46"/>
    <w:rsid w:val="00344ECB"/>
    <w:rsid w:val="0034521D"/>
    <w:rsid w:val="00345288"/>
    <w:rsid w:val="003453CD"/>
    <w:rsid w:val="00345987"/>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139"/>
    <w:rsid w:val="003651A0"/>
    <w:rsid w:val="00365689"/>
    <w:rsid w:val="0036569E"/>
    <w:rsid w:val="00366435"/>
    <w:rsid w:val="003676FB"/>
    <w:rsid w:val="00367BF2"/>
    <w:rsid w:val="00367E11"/>
    <w:rsid w:val="00370D82"/>
    <w:rsid w:val="003711AF"/>
    <w:rsid w:val="00371656"/>
    <w:rsid w:val="003719D6"/>
    <w:rsid w:val="003727D1"/>
    <w:rsid w:val="003727F5"/>
    <w:rsid w:val="00372BF3"/>
    <w:rsid w:val="003731FE"/>
    <w:rsid w:val="003732A2"/>
    <w:rsid w:val="003735F6"/>
    <w:rsid w:val="0037397C"/>
    <w:rsid w:val="00373D58"/>
    <w:rsid w:val="00373EFB"/>
    <w:rsid w:val="00374478"/>
    <w:rsid w:val="003751B0"/>
    <w:rsid w:val="0037540A"/>
    <w:rsid w:val="003766FD"/>
    <w:rsid w:val="0037711F"/>
    <w:rsid w:val="003771A5"/>
    <w:rsid w:val="00377325"/>
    <w:rsid w:val="00377417"/>
    <w:rsid w:val="00377724"/>
    <w:rsid w:val="00377A27"/>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6E0C"/>
    <w:rsid w:val="003870EF"/>
    <w:rsid w:val="0038772F"/>
    <w:rsid w:val="00387757"/>
    <w:rsid w:val="003877CD"/>
    <w:rsid w:val="00387EC7"/>
    <w:rsid w:val="00390C9F"/>
    <w:rsid w:val="00390D20"/>
    <w:rsid w:val="003918F5"/>
    <w:rsid w:val="003919B8"/>
    <w:rsid w:val="00391D58"/>
    <w:rsid w:val="00392313"/>
    <w:rsid w:val="0039316C"/>
    <w:rsid w:val="00393348"/>
    <w:rsid w:val="003937D2"/>
    <w:rsid w:val="00393815"/>
    <w:rsid w:val="003938F6"/>
    <w:rsid w:val="003940C5"/>
    <w:rsid w:val="00394E6C"/>
    <w:rsid w:val="0039511F"/>
    <w:rsid w:val="0039529D"/>
    <w:rsid w:val="00395308"/>
    <w:rsid w:val="00395898"/>
    <w:rsid w:val="003959CC"/>
    <w:rsid w:val="00395D00"/>
    <w:rsid w:val="00395EE4"/>
    <w:rsid w:val="00396C26"/>
    <w:rsid w:val="00397098"/>
    <w:rsid w:val="0039790C"/>
    <w:rsid w:val="00397A79"/>
    <w:rsid w:val="00397C67"/>
    <w:rsid w:val="00397ECA"/>
    <w:rsid w:val="003A07BC"/>
    <w:rsid w:val="003A0B7F"/>
    <w:rsid w:val="003A0EBB"/>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AA5"/>
    <w:rsid w:val="003B16EF"/>
    <w:rsid w:val="003B1813"/>
    <w:rsid w:val="003B1B84"/>
    <w:rsid w:val="003B1D53"/>
    <w:rsid w:val="003B2A5E"/>
    <w:rsid w:val="003B2BE6"/>
    <w:rsid w:val="003B2CC2"/>
    <w:rsid w:val="003B2EEB"/>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31E"/>
    <w:rsid w:val="003C0C68"/>
    <w:rsid w:val="003C0EFA"/>
    <w:rsid w:val="003C0FE1"/>
    <w:rsid w:val="003C14B1"/>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4CC"/>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1C"/>
    <w:rsid w:val="003F33E9"/>
    <w:rsid w:val="003F34A7"/>
    <w:rsid w:val="003F3801"/>
    <w:rsid w:val="003F3CD7"/>
    <w:rsid w:val="003F3F98"/>
    <w:rsid w:val="003F43E2"/>
    <w:rsid w:val="003F4A71"/>
    <w:rsid w:val="003F4BF9"/>
    <w:rsid w:val="003F5318"/>
    <w:rsid w:val="003F5371"/>
    <w:rsid w:val="003F55F1"/>
    <w:rsid w:val="003F56D4"/>
    <w:rsid w:val="003F5A2F"/>
    <w:rsid w:val="003F5B55"/>
    <w:rsid w:val="003F6648"/>
    <w:rsid w:val="003F6750"/>
    <w:rsid w:val="003F6809"/>
    <w:rsid w:val="003F6C92"/>
    <w:rsid w:val="003F6ED2"/>
    <w:rsid w:val="003F76BC"/>
    <w:rsid w:val="003F7C3A"/>
    <w:rsid w:val="00400744"/>
    <w:rsid w:val="00400A1D"/>
    <w:rsid w:val="00400C31"/>
    <w:rsid w:val="00401756"/>
    <w:rsid w:val="00403540"/>
    <w:rsid w:val="00403E6E"/>
    <w:rsid w:val="00404D63"/>
    <w:rsid w:val="00405E3B"/>
    <w:rsid w:val="00405E94"/>
    <w:rsid w:val="00405FC6"/>
    <w:rsid w:val="00406A66"/>
    <w:rsid w:val="00406C82"/>
    <w:rsid w:val="0040734D"/>
    <w:rsid w:val="004074AB"/>
    <w:rsid w:val="00407B38"/>
    <w:rsid w:val="00411087"/>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FBC"/>
    <w:rsid w:val="0042006C"/>
    <w:rsid w:val="0042035D"/>
    <w:rsid w:val="0042055A"/>
    <w:rsid w:val="004209B9"/>
    <w:rsid w:val="004209DE"/>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3A"/>
    <w:rsid w:val="00432FD0"/>
    <w:rsid w:val="00433186"/>
    <w:rsid w:val="004339DA"/>
    <w:rsid w:val="00433AAD"/>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168"/>
    <w:rsid w:val="00456D6A"/>
    <w:rsid w:val="00456E53"/>
    <w:rsid w:val="00456F61"/>
    <w:rsid w:val="00457080"/>
    <w:rsid w:val="0045708E"/>
    <w:rsid w:val="004572B4"/>
    <w:rsid w:val="00457602"/>
    <w:rsid w:val="00457A4F"/>
    <w:rsid w:val="00457C8B"/>
    <w:rsid w:val="004602B6"/>
    <w:rsid w:val="0046087C"/>
    <w:rsid w:val="004608D3"/>
    <w:rsid w:val="004609FD"/>
    <w:rsid w:val="00460F6A"/>
    <w:rsid w:val="00461668"/>
    <w:rsid w:val="004628E0"/>
    <w:rsid w:val="004630AB"/>
    <w:rsid w:val="00463A16"/>
    <w:rsid w:val="00463AF1"/>
    <w:rsid w:val="00464523"/>
    <w:rsid w:val="004646C3"/>
    <w:rsid w:val="00464A2D"/>
    <w:rsid w:val="00464A61"/>
    <w:rsid w:val="00464C7A"/>
    <w:rsid w:val="00464E39"/>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857"/>
    <w:rsid w:val="00475B73"/>
    <w:rsid w:val="00475E79"/>
    <w:rsid w:val="00475F1D"/>
    <w:rsid w:val="004765DF"/>
    <w:rsid w:val="004766C4"/>
    <w:rsid w:val="004771D3"/>
    <w:rsid w:val="00477683"/>
    <w:rsid w:val="004776D9"/>
    <w:rsid w:val="004779CD"/>
    <w:rsid w:val="00477C2D"/>
    <w:rsid w:val="0048053B"/>
    <w:rsid w:val="004807AE"/>
    <w:rsid w:val="00480BFA"/>
    <w:rsid w:val="00480C41"/>
    <w:rsid w:val="00480DD5"/>
    <w:rsid w:val="0048152B"/>
    <w:rsid w:val="00481873"/>
    <w:rsid w:val="00481FB9"/>
    <w:rsid w:val="004825B0"/>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D75"/>
    <w:rsid w:val="00496E53"/>
    <w:rsid w:val="00496FAE"/>
    <w:rsid w:val="0049759D"/>
    <w:rsid w:val="0049776D"/>
    <w:rsid w:val="004A0233"/>
    <w:rsid w:val="004A0CA0"/>
    <w:rsid w:val="004A10FE"/>
    <w:rsid w:val="004A150D"/>
    <w:rsid w:val="004A1629"/>
    <w:rsid w:val="004A179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5340"/>
    <w:rsid w:val="004A5363"/>
    <w:rsid w:val="004A5714"/>
    <w:rsid w:val="004A606C"/>
    <w:rsid w:val="004A736A"/>
    <w:rsid w:val="004B03B6"/>
    <w:rsid w:val="004B13FE"/>
    <w:rsid w:val="004B1B97"/>
    <w:rsid w:val="004B1FE6"/>
    <w:rsid w:val="004B20DD"/>
    <w:rsid w:val="004B23E0"/>
    <w:rsid w:val="004B2409"/>
    <w:rsid w:val="004B251B"/>
    <w:rsid w:val="004B296B"/>
    <w:rsid w:val="004B3124"/>
    <w:rsid w:val="004B31D0"/>
    <w:rsid w:val="004B4069"/>
    <w:rsid w:val="004B4230"/>
    <w:rsid w:val="004B4C55"/>
    <w:rsid w:val="004B4D09"/>
    <w:rsid w:val="004B5593"/>
    <w:rsid w:val="004B5C4E"/>
    <w:rsid w:val="004B5D95"/>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1F91"/>
    <w:rsid w:val="004C21C4"/>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467"/>
    <w:rsid w:val="004D18C8"/>
    <w:rsid w:val="004D1A15"/>
    <w:rsid w:val="004D1D7A"/>
    <w:rsid w:val="004D1DB0"/>
    <w:rsid w:val="004D1F2A"/>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A43"/>
    <w:rsid w:val="004E0B51"/>
    <w:rsid w:val="004E0FBE"/>
    <w:rsid w:val="004E0FF1"/>
    <w:rsid w:val="004E13A2"/>
    <w:rsid w:val="004E2010"/>
    <w:rsid w:val="004E2306"/>
    <w:rsid w:val="004E2BDF"/>
    <w:rsid w:val="004E3753"/>
    <w:rsid w:val="004E3DDD"/>
    <w:rsid w:val="004E40AF"/>
    <w:rsid w:val="004E4320"/>
    <w:rsid w:val="004E451E"/>
    <w:rsid w:val="004E4845"/>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0C66"/>
    <w:rsid w:val="004F1063"/>
    <w:rsid w:val="004F1797"/>
    <w:rsid w:val="004F1BD0"/>
    <w:rsid w:val="004F1FE0"/>
    <w:rsid w:val="004F25F4"/>
    <w:rsid w:val="004F2EF2"/>
    <w:rsid w:val="004F3085"/>
    <w:rsid w:val="004F3248"/>
    <w:rsid w:val="004F3626"/>
    <w:rsid w:val="004F45ED"/>
    <w:rsid w:val="004F48E8"/>
    <w:rsid w:val="004F592B"/>
    <w:rsid w:val="004F5F62"/>
    <w:rsid w:val="004F6759"/>
    <w:rsid w:val="004F72A3"/>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9BB"/>
    <w:rsid w:val="00506F90"/>
    <w:rsid w:val="00507252"/>
    <w:rsid w:val="005074C0"/>
    <w:rsid w:val="00507560"/>
    <w:rsid w:val="005076E8"/>
    <w:rsid w:val="005079D8"/>
    <w:rsid w:val="0051003E"/>
    <w:rsid w:val="005101F5"/>
    <w:rsid w:val="00511013"/>
    <w:rsid w:val="0051128D"/>
    <w:rsid w:val="00511386"/>
    <w:rsid w:val="00511417"/>
    <w:rsid w:val="00511462"/>
    <w:rsid w:val="00511483"/>
    <w:rsid w:val="00512580"/>
    <w:rsid w:val="005126E3"/>
    <w:rsid w:val="00512995"/>
    <w:rsid w:val="00512E1C"/>
    <w:rsid w:val="005135F6"/>
    <w:rsid w:val="0051398C"/>
    <w:rsid w:val="00513C97"/>
    <w:rsid w:val="005142C4"/>
    <w:rsid w:val="005146E2"/>
    <w:rsid w:val="00514AA4"/>
    <w:rsid w:val="00514E03"/>
    <w:rsid w:val="005151A4"/>
    <w:rsid w:val="00515AE4"/>
    <w:rsid w:val="00515CA4"/>
    <w:rsid w:val="005160CF"/>
    <w:rsid w:val="0051625B"/>
    <w:rsid w:val="00516395"/>
    <w:rsid w:val="0051645C"/>
    <w:rsid w:val="00517D6C"/>
    <w:rsid w:val="00517FD2"/>
    <w:rsid w:val="00520063"/>
    <w:rsid w:val="00520A75"/>
    <w:rsid w:val="00520B5F"/>
    <w:rsid w:val="00521341"/>
    <w:rsid w:val="00521650"/>
    <w:rsid w:val="0052175E"/>
    <w:rsid w:val="005218CE"/>
    <w:rsid w:val="00521D93"/>
    <w:rsid w:val="00522017"/>
    <w:rsid w:val="005220D2"/>
    <w:rsid w:val="00522396"/>
    <w:rsid w:val="00522400"/>
    <w:rsid w:val="0052244B"/>
    <w:rsid w:val="0052247B"/>
    <w:rsid w:val="00522BC1"/>
    <w:rsid w:val="0052304D"/>
    <w:rsid w:val="00523251"/>
    <w:rsid w:val="00523757"/>
    <w:rsid w:val="005239C2"/>
    <w:rsid w:val="00523F7A"/>
    <w:rsid w:val="00524247"/>
    <w:rsid w:val="00524359"/>
    <w:rsid w:val="005245BE"/>
    <w:rsid w:val="00524CBD"/>
    <w:rsid w:val="00524D6F"/>
    <w:rsid w:val="005253BA"/>
    <w:rsid w:val="00525CCE"/>
    <w:rsid w:val="00525DB8"/>
    <w:rsid w:val="0052608E"/>
    <w:rsid w:val="00526220"/>
    <w:rsid w:val="005264DA"/>
    <w:rsid w:val="00526A86"/>
    <w:rsid w:val="00526B0A"/>
    <w:rsid w:val="00526CAD"/>
    <w:rsid w:val="00526DD2"/>
    <w:rsid w:val="005270AA"/>
    <w:rsid w:val="0052721C"/>
    <w:rsid w:val="0052734B"/>
    <w:rsid w:val="0052758B"/>
    <w:rsid w:val="00527B95"/>
    <w:rsid w:val="00527F4E"/>
    <w:rsid w:val="0053013B"/>
    <w:rsid w:val="005308F8"/>
    <w:rsid w:val="00530B12"/>
    <w:rsid w:val="00531245"/>
    <w:rsid w:val="005315BE"/>
    <w:rsid w:val="005317D0"/>
    <w:rsid w:val="00531A76"/>
    <w:rsid w:val="00531A85"/>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6F33"/>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E14"/>
    <w:rsid w:val="00544F2D"/>
    <w:rsid w:val="005450AA"/>
    <w:rsid w:val="00545115"/>
    <w:rsid w:val="005452F5"/>
    <w:rsid w:val="00545EC5"/>
    <w:rsid w:val="0054670D"/>
    <w:rsid w:val="005471BF"/>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AE2"/>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0F99"/>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1758"/>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5BE"/>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AB0"/>
    <w:rsid w:val="005B4D3F"/>
    <w:rsid w:val="005B4DD6"/>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3F1"/>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19B"/>
    <w:rsid w:val="005D3585"/>
    <w:rsid w:val="005D4773"/>
    <w:rsid w:val="005D4BE7"/>
    <w:rsid w:val="005D50F4"/>
    <w:rsid w:val="005D53FE"/>
    <w:rsid w:val="005D588C"/>
    <w:rsid w:val="005D5CF8"/>
    <w:rsid w:val="005D61CF"/>
    <w:rsid w:val="005D64D0"/>
    <w:rsid w:val="005D65C0"/>
    <w:rsid w:val="005D6647"/>
    <w:rsid w:val="005D670F"/>
    <w:rsid w:val="005D6C41"/>
    <w:rsid w:val="005D6D0D"/>
    <w:rsid w:val="005D6D1B"/>
    <w:rsid w:val="005D6DBE"/>
    <w:rsid w:val="005D6EBF"/>
    <w:rsid w:val="005D772C"/>
    <w:rsid w:val="005D785E"/>
    <w:rsid w:val="005D7B0E"/>
    <w:rsid w:val="005D7F89"/>
    <w:rsid w:val="005E03B6"/>
    <w:rsid w:val="005E0719"/>
    <w:rsid w:val="005E1333"/>
    <w:rsid w:val="005E146D"/>
    <w:rsid w:val="005E17E8"/>
    <w:rsid w:val="005E1D55"/>
    <w:rsid w:val="005E2F66"/>
    <w:rsid w:val="005E2FB4"/>
    <w:rsid w:val="005E39C3"/>
    <w:rsid w:val="005E454B"/>
    <w:rsid w:val="005E4BF3"/>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224"/>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0EFB"/>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3AE6"/>
    <w:rsid w:val="006249B5"/>
    <w:rsid w:val="00624D92"/>
    <w:rsid w:val="00624E2A"/>
    <w:rsid w:val="0062522C"/>
    <w:rsid w:val="0062523B"/>
    <w:rsid w:val="006256B8"/>
    <w:rsid w:val="00625996"/>
    <w:rsid w:val="00625ECE"/>
    <w:rsid w:val="006260A2"/>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B0E"/>
    <w:rsid w:val="00633C1C"/>
    <w:rsid w:val="00633E0C"/>
    <w:rsid w:val="00633FE5"/>
    <w:rsid w:val="006346BD"/>
    <w:rsid w:val="0063479F"/>
    <w:rsid w:val="00634D0D"/>
    <w:rsid w:val="006352F1"/>
    <w:rsid w:val="00635602"/>
    <w:rsid w:val="00635BA7"/>
    <w:rsid w:val="00635EE1"/>
    <w:rsid w:val="00636495"/>
    <w:rsid w:val="006368F9"/>
    <w:rsid w:val="00636CC7"/>
    <w:rsid w:val="006372D8"/>
    <w:rsid w:val="006374BD"/>
    <w:rsid w:val="006378FF"/>
    <w:rsid w:val="00637F9A"/>
    <w:rsid w:val="00637FB8"/>
    <w:rsid w:val="00640177"/>
    <w:rsid w:val="00640CE4"/>
    <w:rsid w:val="00640CE9"/>
    <w:rsid w:val="0064168D"/>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C5B"/>
    <w:rsid w:val="00653DB6"/>
    <w:rsid w:val="00654111"/>
    <w:rsid w:val="0065498F"/>
    <w:rsid w:val="00654D45"/>
    <w:rsid w:val="0065508A"/>
    <w:rsid w:val="00655E71"/>
    <w:rsid w:val="00655F41"/>
    <w:rsid w:val="006569D4"/>
    <w:rsid w:val="006573F8"/>
    <w:rsid w:val="006574FF"/>
    <w:rsid w:val="006609EC"/>
    <w:rsid w:val="00660B02"/>
    <w:rsid w:val="00660B3B"/>
    <w:rsid w:val="00660BC0"/>
    <w:rsid w:val="006611C8"/>
    <w:rsid w:val="006615C0"/>
    <w:rsid w:val="006619BF"/>
    <w:rsid w:val="00661C04"/>
    <w:rsid w:val="00661CBB"/>
    <w:rsid w:val="006624A8"/>
    <w:rsid w:val="00662576"/>
    <w:rsid w:val="0066273B"/>
    <w:rsid w:val="00662F35"/>
    <w:rsid w:val="006635E6"/>
    <w:rsid w:val="00663BE1"/>
    <w:rsid w:val="00663C11"/>
    <w:rsid w:val="00663CA8"/>
    <w:rsid w:val="006651EE"/>
    <w:rsid w:val="006658ED"/>
    <w:rsid w:val="00665957"/>
    <w:rsid w:val="006668C2"/>
    <w:rsid w:val="00666946"/>
    <w:rsid w:val="006669D2"/>
    <w:rsid w:val="006669E0"/>
    <w:rsid w:val="00666DCF"/>
    <w:rsid w:val="00670428"/>
    <w:rsid w:val="006705DE"/>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36A"/>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723"/>
    <w:rsid w:val="00692B83"/>
    <w:rsid w:val="00693134"/>
    <w:rsid w:val="00693ED3"/>
    <w:rsid w:val="00694787"/>
    <w:rsid w:val="00694CB2"/>
    <w:rsid w:val="00694F03"/>
    <w:rsid w:val="00694F8C"/>
    <w:rsid w:val="0069501D"/>
    <w:rsid w:val="006960F5"/>
    <w:rsid w:val="0069641C"/>
    <w:rsid w:val="00696A75"/>
    <w:rsid w:val="00696C45"/>
    <w:rsid w:val="00696E31"/>
    <w:rsid w:val="0069700E"/>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206"/>
    <w:rsid w:val="006A3375"/>
    <w:rsid w:val="006A36C8"/>
    <w:rsid w:val="006A3964"/>
    <w:rsid w:val="006A428A"/>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11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451"/>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6ECF"/>
    <w:rsid w:val="006C703C"/>
    <w:rsid w:val="006C7D11"/>
    <w:rsid w:val="006C7E2A"/>
    <w:rsid w:val="006C7EB8"/>
    <w:rsid w:val="006C7F83"/>
    <w:rsid w:val="006D1C39"/>
    <w:rsid w:val="006D1E35"/>
    <w:rsid w:val="006D2197"/>
    <w:rsid w:val="006D2321"/>
    <w:rsid w:val="006D2491"/>
    <w:rsid w:val="006D2777"/>
    <w:rsid w:val="006D2B86"/>
    <w:rsid w:val="006D3125"/>
    <w:rsid w:val="006D335B"/>
    <w:rsid w:val="006D342D"/>
    <w:rsid w:val="006D3F39"/>
    <w:rsid w:val="006D42CD"/>
    <w:rsid w:val="006D43AD"/>
    <w:rsid w:val="006D452D"/>
    <w:rsid w:val="006D4781"/>
    <w:rsid w:val="006D4940"/>
    <w:rsid w:val="006D510F"/>
    <w:rsid w:val="006D5175"/>
    <w:rsid w:val="006D5711"/>
    <w:rsid w:val="006D5AE1"/>
    <w:rsid w:val="006D6184"/>
    <w:rsid w:val="006D6782"/>
    <w:rsid w:val="006D69C5"/>
    <w:rsid w:val="006D7963"/>
    <w:rsid w:val="006D79DA"/>
    <w:rsid w:val="006E0951"/>
    <w:rsid w:val="006E0FDA"/>
    <w:rsid w:val="006E151D"/>
    <w:rsid w:val="006E19CD"/>
    <w:rsid w:val="006E2A18"/>
    <w:rsid w:val="006E2E4C"/>
    <w:rsid w:val="006E328A"/>
    <w:rsid w:val="006E3530"/>
    <w:rsid w:val="006E3DEF"/>
    <w:rsid w:val="006E411F"/>
    <w:rsid w:val="006E4CD8"/>
    <w:rsid w:val="006E4CF7"/>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2DC6"/>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4A6"/>
    <w:rsid w:val="00702697"/>
    <w:rsid w:val="00702823"/>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B0C"/>
    <w:rsid w:val="00712B23"/>
    <w:rsid w:val="00712B2D"/>
    <w:rsid w:val="0071316C"/>
    <w:rsid w:val="00713426"/>
    <w:rsid w:val="00713868"/>
    <w:rsid w:val="00713D36"/>
    <w:rsid w:val="00714A9D"/>
    <w:rsid w:val="00714F08"/>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0F53"/>
    <w:rsid w:val="00731447"/>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A01"/>
    <w:rsid w:val="00735C85"/>
    <w:rsid w:val="00736193"/>
    <w:rsid w:val="00736241"/>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3377"/>
    <w:rsid w:val="00744372"/>
    <w:rsid w:val="00744800"/>
    <w:rsid w:val="007452F4"/>
    <w:rsid w:val="00745560"/>
    <w:rsid w:val="00745983"/>
    <w:rsid w:val="00745C55"/>
    <w:rsid w:val="00745D99"/>
    <w:rsid w:val="00746054"/>
    <w:rsid w:val="00746757"/>
    <w:rsid w:val="00746B1D"/>
    <w:rsid w:val="007470BB"/>
    <w:rsid w:val="00747423"/>
    <w:rsid w:val="00747588"/>
    <w:rsid w:val="00747816"/>
    <w:rsid w:val="00747B3E"/>
    <w:rsid w:val="00750177"/>
    <w:rsid w:val="0075019F"/>
    <w:rsid w:val="0075074E"/>
    <w:rsid w:val="007509B5"/>
    <w:rsid w:val="00750D81"/>
    <w:rsid w:val="00751037"/>
    <w:rsid w:val="00752108"/>
    <w:rsid w:val="007521BD"/>
    <w:rsid w:val="007521DA"/>
    <w:rsid w:val="00752583"/>
    <w:rsid w:val="007525CF"/>
    <w:rsid w:val="007526A1"/>
    <w:rsid w:val="00752AE2"/>
    <w:rsid w:val="00752F2B"/>
    <w:rsid w:val="00752F8F"/>
    <w:rsid w:val="00753380"/>
    <w:rsid w:val="0075349E"/>
    <w:rsid w:val="007536AE"/>
    <w:rsid w:val="007536C1"/>
    <w:rsid w:val="00753875"/>
    <w:rsid w:val="00753971"/>
    <w:rsid w:val="00753C02"/>
    <w:rsid w:val="00753E22"/>
    <w:rsid w:val="00754588"/>
    <w:rsid w:val="0075512B"/>
    <w:rsid w:val="0075536E"/>
    <w:rsid w:val="00755381"/>
    <w:rsid w:val="007557C1"/>
    <w:rsid w:val="00755832"/>
    <w:rsid w:val="00755A95"/>
    <w:rsid w:val="00755B50"/>
    <w:rsid w:val="00755D9F"/>
    <w:rsid w:val="00756513"/>
    <w:rsid w:val="00756D2B"/>
    <w:rsid w:val="00756EFE"/>
    <w:rsid w:val="0076012A"/>
    <w:rsid w:val="0076017C"/>
    <w:rsid w:val="007608D7"/>
    <w:rsid w:val="0076178B"/>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CDD"/>
    <w:rsid w:val="00765FC8"/>
    <w:rsid w:val="0076608C"/>
    <w:rsid w:val="00766357"/>
    <w:rsid w:val="0076641E"/>
    <w:rsid w:val="00766452"/>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65C"/>
    <w:rsid w:val="00776CF8"/>
    <w:rsid w:val="00776D50"/>
    <w:rsid w:val="0077783D"/>
    <w:rsid w:val="00777C3C"/>
    <w:rsid w:val="00777E67"/>
    <w:rsid w:val="00780010"/>
    <w:rsid w:val="0078039D"/>
    <w:rsid w:val="00780697"/>
    <w:rsid w:val="00780DC4"/>
    <w:rsid w:val="00780E00"/>
    <w:rsid w:val="0078109D"/>
    <w:rsid w:val="007818F8"/>
    <w:rsid w:val="00781BE1"/>
    <w:rsid w:val="007828DD"/>
    <w:rsid w:val="00782940"/>
    <w:rsid w:val="00782D28"/>
    <w:rsid w:val="00782E4E"/>
    <w:rsid w:val="00782FC0"/>
    <w:rsid w:val="00783086"/>
    <w:rsid w:val="0078368A"/>
    <w:rsid w:val="00783AC2"/>
    <w:rsid w:val="00783D2E"/>
    <w:rsid w:val="00784463"/>
    <w:rsid w:val="00784790"/>
    <w:rsid w:val="00784B69"/>
    <w:rsid w:val="0078589C"/>
    <w:rsid w:val="007860F3"/>
    <w:rsid w:val="00786364"/>
    <w:rsid w:val="00786F3A"/>
    <w:rsid w:val="007878D3"/>
    <w:rsid w:val="0079036A"/>
    <w:rsid w:val="0079038F"/>
    <w:rsid w:val="00790A12"/>
    <w:rsid w:val="00790AFD"/>
    <w:rsid w:val="00790B19"/>
    <w:rsid w:val="00790BE7"/>
    <w:rsid w:val="00790F90"/>
    <w:rsid w:val="00791787"/>
    <w:rsid w:val="00792092"/>
    <w:rsid w:val="00793029"/>
    <w:rsid w:val="00793108"/>
    <w:rsid w:val="007939DA"/>
    <w:rsid w:val="0079416C"/>
    <w:rsid w:val="007942DD"/>
    <w:rsid w:val="00794598"/>
    <w:rsid w:val="00794C81"/>
    <w:rsid w:val="00794D6E"/>
    <w:rsid w:val="007956D0"/>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E45"/>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08"/>
    <w:rsid w:val="007B6146"/>
    <w:rsid w:val="007B6606"/>
    <w:rsid w:val="007B687D"/>
    <w:rsid w:val="007B6BAB"/>
    <w:rsid w:val="007B6C07"/>
    <w:rsid w:val="007B7413"/>
    <w:rsid w:val="007B744E"/>
    <w:rsid w:val="007B780D"/>
    <w:rsid w:val="007B7C30"/>
    <w:rsid w:val="007B7FFD"/>
    <w:rsid w:val="007C0033"/>
    <w:rsid w:val="007C0B17"/>
    <w:rsid w:val="007C0ECD"/>
    <w:rsid w:val="007C13FC"/>
    <w:rsid w:val="007C1F52"/>
    <w:rsid w:val="007C207E"/>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46B"/>
    <w:rsid w:val="007C6608"/>
    <w:rsid w:val="007C6762"/>
    <w:rsid w:val="007C67F9"/>
    <w:rsid w:val="007C785C"/>
    <w:rsid w:val="007C7DAE"/>
    <w:rsid w:val="007D01D7"/>
    <w:rsid w:val="007D0B67"/>
    <w:rsid w:val="007D136E"/>
    <w:rsid w:val="007D1462"/>
    <w:rsid w:val="007D1C1E"/>
    <w:rsid w:val="007D25B7"/>
    <w:rsid w:val="007D2B83"/>
    <w:rsid w:val="007D2C72"/>
    <w:rsid w:val="007D364F"/>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6B"/>
    <w:rsid w:val="007E5B7A"/>
    <w:rsid w:val="007E6247"/>
    <w:rsid w:val="007E72AA"/>
    <w:rsid w:val="007E746D"/>
    <w:rsid w:val="007E7525"/>
    <w:rsid w:val="007E75B1"/>
    <w:rsid w:val="007E7727"/>
    <w:rsid w:val="007F008F"/>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6F14"/>
    <w:rsid w:val="007F70AB"/>
    <w:rsid w:val="007F70DA"/>
    <w:rsid w:val="007F7149"/>
    <w:rsid w:val="007F7296"/>
    <w:rsid w:val="007F744C"/>
    <w:rsid w:val="007F74EF"/>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641"/>
    <w:rsid w:val="0080680B"/>
    <w:rsid w:val="00806FAB"/>
    <w:rsid w:val="00807393"/>
    <w:rsid w:val="008073D5"/>
    <w:rsid w:val="008079EC"/>
    <w:rsid w:val="00807B24"/>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8F0"/>
    <w:rsid w:val="00816ADB"/>
    <w:rsid w:val="00816F69"/>
    <w:rsid w:val="008173CC"/>
    <w:rsid w:val="00820879"/>
    <w:rsid w:val="008211FA"/>
    <w:rsid w:val="00821622"/>
    <w:rsid w:val="008217E8"/>
    <w:rsid w:val="00821B30"/>
    <w:rsid w:val="0082203E"/>
    <w:rsid w:val="0082230A"/>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34"/>
    <w:rsid w:val="00834883"/>
    <w:rsid w:val="00834A62"/>
    <w:rsid w:val="00835754"/>
    <w:rsid w:val="00836757"/>
    <w:rsid w:val="00836CF6"/>
    <w:rsid w:val="0083734A"/>
    <w:rsid w:val="00840019"/>
    <w:rsid w:val="0084067F"/>
    <w:rsid w:val="00840ACA"/>
    <w:rsid w:val="00840C52"/>
    <w:rsid w:val="00840D6F"/>
    <w:rsid w:val="00841567"/>
    <w:rsid w:val="00841626"/>
    <w:rsid w:val="008416C7"/>
    <w:rsid w:val="00841C09"/>
    <w:rsid w:val="00841E16"/>
    <w:rsid w:val="008423F5"/>
    <w:rsid w:val="00842C5F"/>
    <w:rsid w:val="00842FDC"/>
    <w:rsid w:val="0084315C"/>
    <w:rsid w:val="0084352A"/>
    <w:rsid w:val="0084357F"/>
    <w:rsid w:val="008435B0"/>
    <w:rsid w:val="008436A1"/>
    <w:rsid w:val="008438FF"/>
    <w:rsid w:val="0084408F"/>
    <w:rsid w:val="00844251"/>
    <w:rsid w:val="00844578"/>
    <w:rsid w:val="008449B0"/>
    <w:rsid w:val="00844BB1"/>
    <w:rsid w:val="00844F20"/>
    <w:rsid w:val="0084511E"/>
    <w:rsid w:val="0084512C"/>
    <w:rsid w:val="008453CC"/>
    <w:rsid w:val="00845820"/>
    <w:rsid w:val="00845BD8"/>
    <w:rsid w:val="00845EB6"/>
    <w:rsid w:val="0084625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341"/>
    <w:rsid w:val="008534F2"/>
    <w:rsid w:val="0085392E"/>
    <w:rsid w:val="00853B79"/>
    <w:rsid w:val="008540B2"/>
    <w:rsid w:val="008544A0"/>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867"/>
    <w:rsid w:val="00871A7A"/>
    <w:rsid w:val="00872B4D"/>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001"/>
    <w:rsid w:val="0088102D"/>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5CD1"/>
    <w:rsid w:val="008861F5"/>
    <w:rsid w:val="00886AE4"/>
    <w:rsid w:val="00886C1E"/>
    <w:rsid w:val="00887200"/>
    <w:rsid w:val="0088728A"/>
    <w:rsid w:val="00887541"/>
    <w:rsid w:val="008900EB"/>
    <w:rsid w:val="008900F7"/>
    <w:rsid w:val="00890253"/>
    <w:rsid w:val="00890304"/>
    <w:rsid w:val="008907B9"/>
    <w:rsid w:val="0089081F"/>
    <w:rsid w:val="008909D6"/>
    <w:rsid w:val="00890AB0"/>
    <w:rsid w:val="0089106B"/>
    <w:rsid w:val="00891487"/>
    <w:rsid w:val="00891B06"/>
    <w:rsid w:val="00891F54"/>
    <w:rsid w:val="00892776"/>
    <w:rsid w:val="008927D9"/>
    <w:rsid w:val="008928C4"/>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9A8"/>
    <w:rsid w:val="00897D1E"/>
    <w:rsid w:val="008A0071"/>
    <w:rsid w:val="008A02AD"/>
    <w:rsid w:val="008A0B1E"/>
    <w:rsid w:val="008A2C2B"/>
    <w:rsid w:val="008A2FBA"/>
    <w:rsid w:val="008A3134"/>
    <w:rsid w:val="008A3292"/>
    <w:rsid w:val="008A343A"/>
    <w:rsid w:val="008A3493"/>
    <w:rsid w:val="008A3614"/>
    <w:rsid w:val="008A3632"/>
    <w:rsid w:val="008A4040"/>
    <w:rsid w:val="008A494F"/>
    <w:rsid w:val="008A49D2"/>
    <w:rsid w:val="008A4B2C"/>
    <w:rsid w:val="008A4D18"/>
    <w:rsid w:val="008A5102"/>
    <w:rsid w:val="008A54C4"/>
    <w:rsid w:val="008A6219"/>
    <w:rsid w:val="008A622F"/>
    <w:rsid w:val="008A6369"/>
    <w:rsid w:val="008A6731"/>
    <w:rsid w:val="008A676E"/>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A7E"/>
    <w:rsid w:val="008B5BC4"/>
    <w:rsid w:val="008B62F4"/>
    <w:rsid w:val="008B64CE"/>
    <w:rsid w:val="008B66E8"/>
    <w:rsid w:val="008B6B69"/>
    <w:rsid w:val="008B6CF0"/>
    <w:rsid w:val="008B70FE"/>
    <w:rsid w:val="008B7142"/>
    <w:rsid w:val="008B7656"/>
    <w:rsid w:val="008B780E"/>
    <w:rsid w:val="008B79E5"/>
    <w:rsid w:val="008C0040"/>
    <w:rsid w:val="008C028A"/>
    <w:rsid w:val="008C05F3"/>
    <w:rsid w:val="008C0F92"/>
    <w:rsid w:val="008C1080"/>
    <w:rsid w:val="008C131A"/>
    <w:rsid w:val="008C186F"/>
    <w:rsid w:val="008C25CC"/>
    <w:rsid w:val="008C28C7"/>
    <w:rsid w:val="008C2CBA"/>
    <w:rsid w:val="008C2D29"/>
    <w:rsid w:val="008C3279"/>
    <w:rsid w:val="008C350B"/>
    <w:rsid w:val="008C3FF6"/>
    <w:rsid w:val="008C44FF"/>
    <w:rsid w:val="008C4839"/>
    <w:rsid w:val="008C4969"/>
    <w:rsid w:val="008C57B6"/>
    <w:rsid w:val="008C5868"/>
    <w:rsid w:val="008C5BFC"/>
    <w:rsid w:val="008C6058"/>
    <w:rsid w:val="008C612B"/>
    <w:rsid w:val="008C6B69"/>
    <w:rsid w:val="008C70AD"/>
    <w:rsid w:val="008C7405"/>
    <w:rsid w:val="008C7501"/>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22"/>
    <w:rsid w:val="008E11B9"/>
    <w:rsid w:val="008E1538"/>
    <w:rsid w:val="008E17DC"/>
    <w:rsid w:val="008E1821"/>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D4D"/>
    <w:rsid w:val="008F11C6"/>
    <w:rsid w:val="008F1A87"/>
    <w:rsid w:val="008F2545"/>
    <w:rsid w:val="008F2770"/>
    <w:rsid w:val="008F2A83"/>
    <w:rsid w:val="008F3218"/>
    <w:rsid w:val="008F397D"/>
    <w:rsid w:val="008F3E06"/>
    <w:rsid w:val="008F4541"/>
    <w:rsid w:val="008F477F"/>
    <w:rsid w:val="008F4B60"/>
    <w:rsid w:val="008F4C54"/>
    <w:rsid w:val="008F5605"/>
    <w:rsid w:val="008F563E"/>
    <w:rsid w:val="008F591D"/>
    <w:rsid w:val="008F5938"/>
    <w:rsid w:val="008F5B2A"/>
    <w:rsid w:val="008F5ED5"/>
    <w:rsid w:val="008F6490"/>
    <w:rsid w:val="008F694A"/>
    <w:rsid w:val="008F6B17"/>
    <w:rsid w:val="008F77CF"/>
    <w:rsid w:val="008F7900"/>
    <w:rsid w:val="008F7A85"/>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A62"/>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86A"/>
    <w:rsid w:val="00913977"/>
    <w:rsid w:val="00913FA0"/>
    <w:rsid w:val="00914203"/>
    <w:rsid w:val="00914BF1"/>
    <w:rsid w:val="00915FD8"/>
    <w:rsid w:val="009163F2"/>
    <w:rsid w:val="00916A6B"/>
    <w:rsid w:val="0091715D"/>
    <w:rsid w:val="009173E0"/>
    <w:rsid w:val="0091760A"/>
    <w:rsid w:val="0091787D"/>
    <w:rsid w:val="00917D3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BF6"/>
    <w:rsid w:val="00925DD5"/>
    <w:rsid w:val="00925F5A"/>
    <w:rsid w:val="0092649C"/>
    <w:rsid w:val="009268A8"/>
    <w:rsid w:val="00926992"/>
    <w:rsid w:val="0092752C"/>
    <w:rsid w:val="00927C73"/>
    <w:rsid w:val="00927DDF"/>
    <w:rsid w:val="00927E27"/>
    <w:rsid w:val="00927F34"/>
    <w:rsid w:val="00930216"/>
    <w:rsid w:val="009307D9"/>
    <w:rsid w:val="00930A51"/>
    <w:rsid w:val="00930D5D"/>
    <w:rsid w:val="00930EA7"/>
    <w:rsid w:val="00930F3B"/>
    <w:rsid w:val="00931A96"/>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D4E"/>
    <w:rsid w:val="00936ED8"/>
    <w:rsid w:val="009370E1"/>
    <w:rsid w:val="009370FC"/>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657"/>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B2C"/>
    <w:rsid w:val="00950B7A"/>
    <w:rsid w:val="00950CE7"/>
    <w:rsid w:val="00951AE4"/>
    <w:rsid w:val="00952672"/>
    <w:rsid w:val="00952885"/>
    <w:rsid w:val="00953349"/>
    <w:rsid w:val="00954318"/>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3ADF"/>
    <w:rsid w:val="009640E4"/>
    <w:rsid w:val="00964425"/>
    <w:rsid w:val="00964D2B"/>
    <w:rsid w:val="009659B5"/>
    <w:rsid w:val="00965AF1"/>
    <w:rsid w:val="00965E56"/>
    <w:rsid w:val="00965F20"/>
    <w:rsid w:val="00966232"/>
    <w:rsid w:val="009664C7"/>
    <w:rsid w:val="009665E0"/>
    <w:rsid w:val="009667B6"/>
    <w:rsid w:val="00967978"/>
    <w:rsid w:val="00967E1B"/>
    <w:rsid w:val="0097016F"/>
    <w:rsid w:val="0097047F"/>
    <w:rsid w:val="00970970"/>
    <w:rsid w:val="00970BD6"/>
    <w:rsid w:val="00970ECC"/>
    <w:rsid w:val="00970F83"/>
    <w:rsid w:val="0097163E"/>
    <w:rsid w:val="0097193F"/>
    <w:rsid w:val="00971D34"/>
    <w:rsid w:val="00971DB8"/>
    <w:rsid w:val="009725D7"/>
    <w:rsid w:val="00973131"/>
    <w:rsid w:val="009732AB"/>
    <w:rsid w:val="00974113"/>
    <w:rsid w:val="00974621"/>
    <w:rsid w:val="00974904"/>
    <w:rsid w:val="0097666D"/>
    <w:rsid w:val="00976AD4"/>
    <w:rsid w:val="00977D86"/>
    <w:rsid w:val="00980384"/>
    <w:rsid w:val="00980D58"/>
    <w:rsid w:val="00980FD5"/>
    <w:rsid w:val="00981240"/>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7570"/>
    <w:rsid w:val="009900C7"/>
    <w:rsid w:val="009903AF"/>
    <w:rsid w:val="0099046B"/>
    <w:rsid w:val="00990649"/>
    <w:rsid w:val="00991116"/>
    <w:rsid w:val="00992524"/>
    <w:rsid w:val="0099275B"/>
    <w:rsid w:val="00992AEB"/>
    <w:rsid w:val="00992B64"/>
    <w:rsid w:val="00992ECB"/>
    <w:rsid w:val="0099305B"/>
    <w:rsid w:val="00993870"/>
    <w:rsid w:val="009939D8"/>
    <w:rsid w:val="00993E62"/>
    <w:rsid w:val="00994206"/>
    <w:rsid w:val="00994642"/>
    <w:rsid w:val="00994811"/>
    <w:rsid w:val="009966DC"/>
    <w:rsid w:val="00997536"/>
    <w:rsid w:val="00997957"/>
    <w:rsid w:val="00997B3C"/>
    <w:rsid w:val="00997C6B"/>
    <w:rsid w:val="009A0411"/>
    <w:rsid w:val="009A0427"/>
    <w:rsid w:val="009A0550"/>
    <w:rsid w:val="009A067B"/>
    <w:rsid w:val="009A0733"/>
    <w:rsid w:val="009A167C"/>
    <w:rsid w:val="009A1F15"/>
    <w:rsid w:val="009A21D3"/>
    <w:rsid w:val="009A2D35"/>
    <w:rsid w:val="009A30FD"/>
    <w:rsid w:val="009A336C"/>
    <w:rsid w:val="009A38D8"/>
    <w:rsid w:val="009A39E3"/>
    <w:rsid w:val="009A4750"/>
    <w:rsid w:val="009A4884"/>
    <w:rsid w:val="009A4B7B"/>
    <w:rsid w:val="009A4F7F"/>
    <w:rsid w:val="009A4FB1"/>
    <w:rsid w:val="009A519B"/>
    <w:rsid w:val="009A53A9"/>
    <w:rsid w:val="009A5411"/>
    <w:rsid w:val="009A57A9"/>
    <w:rsid w:val="009A5F34"/>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0F2A"/>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741"/>
    <w:rsid w:val="009D0A75"/>
    <w:rsid w:val="009D111E"/>
    <w:rsid w:val="009D1270"/>
    <w:rsid w:val="009D1A5D"/>
    <w:rsid w:val="009D1B45"/>
    <w:rsid w:val="009D1E43"/>
    <w:rsid w:val="009D214A"/>
    <w:rsid w:val="009D2277"/>
    <w:rsid w:val="009D2576"/>
    <w:rsid w:val="009D26DF"/>
    <w:rsid w:val="009D301C"/>
    <w:rsid w:val="009D31BB"/>
    <w:rsid w:val="009D3654"/>
    <w:rsid w:val="009D3EF2"/>
    <w:rsid w:val="009D48DA"/>
    <w:rsid w:val="009D4E77"/>
    <w:rsid w:val="009D5090"/>
    <w:rsid w:val="009D51CD"/>
    <w:rsid w:val="009D5453"/>
    <w:rsid w:val="009D5B40"/>
    <w:rsid w:val="009D60EF"/>
    <w:rsid w:val="009D668B"/>
    <w:rsid w:val="009D66E2"/>
    <w:rsid w:val="009D75B8"/>
    <w:rsid w:val="009E00FD"/>
    <w:rsid w:val="009E0ABC"/>
    <w:rsid w:val="009E0EED"/>
    <w:rsid w:val="009E222A"/>
    <w:rsid w:val="009E2269"/>
    <w:rsid w:val="009E27A7"/>
    <w:rsid w:val="009E2B0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9F7204"/>
    <w:rsid w:val="00A009FA"/>
    <w:rsid w:val="00A00CE6"/>
    <w:rsid w:val="00A00E1C"/>
    <w:rsid w:val="00A0148E"/>
    <w:rsid w:val="00A01552"/>
    <w:rsid w:val="00A01658"/>
    <w:rsid w:val="00A0170C"/>
    <w:rsid w:val="00A01862"/>
    <w:rsid w:val="00A01A77"/>
    <w:rsid w:val="00A026DC"/>
    <w:rsid w:val="00A02B87"/>
    <w:rsid w:val="00A02BE8"/>
    <w:rsid w:val="00A03A0C"/>
    <w:rsid w:val="00A03F90"/>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10B6"/>
    <w:rsid w:val="00A216FA"/>
    <w:rsid w:val="00A21EF6"/>
    <w:rsid w:val="00A226BC"/>
    <w:rsid w:val="00A22D3A"/>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660"/>
    <w:rsid w:val="00A35737"/>
    <w:rsid w:val="00A36189"/>
    <w:rsid w:val="00A36631"/>
    <w:rsid w:val="00A36EF2"/>
    <w:rsid w:val="00A400EE"/>
    <w:rsid w:val="00A4058D"/>
    <w:rsid w:val="00A406D8"/>
    <w:rsid w:val="00A40C5B"/>
    <w:rsid w:val="00A40F96"/>
    <w:rsid w:val="00A4155F"/>
    <w:rsid w:val="00A4161C"/>
    <w:rsid w:val="00A41EFC"/>
    <w:rsid w:val="00A43212"/>
    <w:rsid w:val="00A432EA"/>
    <w:rsid w:val="00A43558"/>
    <w:rsid w:val="00A43B30"/>
    <w:rsid w:val="00A43E69"/>
    <w:rsid w:val="00A446FE"/>
    <w:rsid w:val="00A44993"/>
    <w:rsid w:val="00A451FB"/>
    <w:rsid w:val="00A4532D"/>
    <w:rsid w:val="00A4537B"/>
    <w:rsid w:val="00A45D21"/>
    <w:rsid w:val="00A466FB"/>
    <w:rsid w:val="00A46765"/>
    <w:rsid w:val="00A4680C"/>
    <w:rsid w:val="00A46B38"/>
    <w:rsid w:val="00A4711E"/>
    <w:rsid w:val="00A473D3"/>
    <w:rsid w:val="00A47672"/>
    <w:rsid w:val="00A4777A"/>
    <w:rsid w:val="00A47C4F"/>
    <w:rsid w:val="00A47FB4"/>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3EB"/>
    <w:rsid w:val="00A5638B"/>
    <w:rsid w:val="00A5656D"/>
    <w:rsid w:val="00A57D4C"/>
    <w:rsid w:val="00A57FF7"/>
    <w:rsid w:val="00A600CC"/>
    <w:rsid w:val="00A6072B"/>
    <w:rsid w:val="00A60957"/>
    <w:rsid w:val="00A60A41"/>
    <w:rsid w:val="00A60B6E"/>
    <w:rsid w:val="00A60DEE"/>
    <w:rsid w:val="00A6116A"/>
    <w:rsid w:val="00A6133D"/>
    <w:rsid w:val="00A61357"/>
    <w:rsid w:val="00A61ADB"/>
    <w:rsid w:val="00A621AC"/>
    <w:rsid w:val="00A625DF"/>
    <w:rsid w:val="00A62741"/>
    <w:rsid w:val="00A62A3E"/>
    <w:rsid w:val="00A62C6C"/>
    <w:rsid w:val="00A631D8"/>
    <w:rsid w:val="00A6356C"/>
    <w:rsid w:val="00A6359F"/>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3AF"/>
    <w:rsid w:val="00A8052D"/>
    <w:rsid w:val="00A805AD"/>
    <w:rsid w:val="00A80624"/>
    <w:rsid w:val="00A80DB4"/>
    <w:rsid w:val="00A80F2B"/>
    <w:rsid w:val="00A8107C"/>
    <w:rsid w:val="00A812A0"/>
    <w:rsid w:val="00A812F5"/>
    <w:rsid w:val="00A816EF"/>
    <w:rsid w:val="00A81A07"/>
    <w:rsid w:val="00A81A84"/>
    <w:rsid w:val="00A81DA6"/>
    <w:rsid w:val="00A8227C"/>
    <w:rsid w:val="00A82BDB"/>
    <w:rsid w:val="00A83806"/>
    <w:rsid w:val="00A83831"/>
    <w:rsid w:val="00A840AD"/>
    <w:rsid w:val="00A8459F"/>
    <w:rsid w:val="00A84658"/>
    <w:rsid w:val="00A84742"/>
    <w:rsid w:val="00A84EE5"/>
    <w:rsid w:val="00A8523B"/>
    <w:rsid w:val="00A85CE6"/>
    <w:rsid w:val="00A8666B"/>
    <w:rsid w:val="00A877AD"/>
    <w:rsid w:val="00A87B07"/>
    <w:rsid w:val="00A9062C"/>
    <w:rsid w:val="00A913C7"/>
    <w:rsid w:val="00A91769"/>
    <w:rsid w:val="00A91941"/>
    <w:rsid w:val="00A91A55"/>
    <w:rsid w:val="00A9217C"/>
    <w:rsid w:val="00A92AB8"/>
    <w:rsid w:val="00A92FE9"/>
    <w:rsid w:val="00A93412"/>
    <w:rsid w:val="00A93446"/>
    <w:rsid w:val="00A942EF"/>
    <w:rsid w:val="00A94796"/>
    <w:rsid w:val="00A94820"/>
    <w:rsid w:val="00A95113"/>
    <w:rsid w:val="00A95A35"/>
    <w:rsid w:val="00A95C89"/>
    <w:rsid w:val="00A960DD"/>
    <w:rsid w:val="00A96190"/>
    <w:rsid w:val="00A96694"/>
    <w:rsid w:val="00A9676C"/>
    <w:rsid w:val="00A96C86"/>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7FD"/>
    <w:rsid w:val="00AA7835"/>
    <w:rsid w:val="00AA7B67"/>
    <w:rsid w:val="00AA7D8B"/>
    <w:rsid w:val="00AA7EFA"/>
    <w:rsid w:val="00AA7F5E"/>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78"/>
    <w:rsid w:val="00AC41C1"/>
    <w:rsid w:val="00AC4B14"/>
    <w:rsid w:val="00AC4D20"/>
    <w:rsid w:val="00AC53C8"/>
    <w:rsid w:val="00AC5535"/>
    <w:rsid w:val="00AC57AA"/>
    <w:rsid w:val="00AC5D47"/>
    <w:rsid w:val="00AC5DE1"/>
    <w:rsid w:val="00AC5EB2"/>
    <w:rsid w:val="00AC6094"/>
    <w:rsid w:val="00AC62E4"/>
    <w:rsid w:val="00AC6D33"/>
    <w:rsid w:val="00AC6F17"/>
    <w:rsid w:val="00AC7B20"/>
    <w:rsid w:val="00AD02BF"/>
    <w:rsid w:val="00AD04E0"/>
    <w:rsid w:val="00AD1109"/>
    <w:rsid w:val="00AD1681"/>
    <w:rsid w:val="00AD20D0"/>
    <w:rsid w:val="00AD2B53"/>
    <w:rsid w:val="00AD300B"/>
    <w:rsid w:val="00AD3268"/>
    <w:rsid w:val="00AD378F"/>
    <w:rsid w:val="00AD42B4"/>
    <w:rsid w:val="00AD4A37"/>
    <w:rsid w:val="00AD4F10"/>
    <w:rsid w:val="00AD545D"/>
    <w:rsid w:val="00AD5795"/>
    <w:rsid w:val="00AD5962"/>
    <w:rsid w:val="00AD5A35"/>
    <w:rsid w:val="00AD5B7E"/>
    <w:rsid w:val="00AD69D2"/>
    <w:rsid w:val="00AD733A"/>
    <w:rsid w:val="00AD741B"/>
    <w:rsid w:val="00AD78C4"/>
    <w:rsid w:val="00AD7A23"/>
    <w:rsid w:val="00AE0042"/>
    <w:rsid w:val="00AE0274"/>
    <w:rsid w:val="00AE060C"/>
    <w:rsid w:val="00AE13F9"/>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2015"/>
    <w:rsid w:val="00AF286E"/>
    <w:rsid w:val="00AF33A3"/>
    <w:rsid w:val="00AF33F6"/>
    <w:rsid w:val="00AF361C"/>
    <w:rsid w:val="00AF39F8"/>
    <w:rsid w:val="00AF3BA1"/>
    <w:rsid w:val="00AF405D"/>
    <w:rsid w:val="00AF41E3"/>
    <w:rsid w:val="00AF4241"/>
    <w:rsid w:val="00AF51D3"/>
    <w:rsid w:val="00AF5311"/>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7A"/>
    <w:rsid w:val="00B05687"/>
    <w:rsid w:val="00B05C33"/>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4056"/>
    <w:rsid w:val="00B14427"/>
    <w:rsid w:val="00B14A82"/>
    <w:rsid w:val="00B14C1A"/>
    <w:rsid w:val="00B14E14"/>
    <w:rsid w:val="00B15097"/>
    <w:rsid w:val="00B1521D"/>
    <w:rsid w:val="00B15672"/>
    <w:rsid w:val="00B15DF0"/>
    <w:rsid w:val="00B1618D"/>
    <w:rsid w:val="00B1695B"/>
    <w:rsid w:val="00B17D65"/>
    <w:rsid w:val="00B20159"/>
    <w:rsid w:val="00B21498"/>
    <w:rsid w:val="00B219C0"/>
    <w:rsid w:val="00B21C2E"/>
    <w:rsid w:val="00B21C3D"/>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1A8"/>
    <w:rsid w:val="00B35590"/>
    <w:rsid w:val="00B35852"/>
    <w:rsid w:val="00B35A9B"/>
    <w:rsid w:val="00B362D0"/>
    <w:rsid w:val="00B366BB"/>
    <w:rsid w:val="00B36887"/>
    <w:rsid w:val="00B36B7E"/>
    <w:rsid w:val="00B36DDB"/>
    <w:rsid w:val="00B3705D"/>
    <w:rsid w:val="00B370F8"/>
    <w:rsid w:val="00B37B59"/>
    <w:rsid w:val="00B37B7B"/>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955"/>
    <w:rsid w:val="00B475CF"/>
    <w:rsid w:val="00B476D1"/>
    <w:rsid w:val="00B4778C"/>
    <w:rsid w:val="00B47903"/>
    <w:rsid w:val="00B47967"/>
    <w:rsid w:val="00B479E9"/>
    <w:rsid w:val="00B47A81"/>
    <w:rsid w:val="00B50506"/>
    <w:rsid w:val="00B51186"/>
    <w:rsid w:val="00B514F2"/>
    <w:rsid w:val="00B5150D"/>
    <w:rsid w:val="00B5171E"/>
    <w:rsid w:val="00B51C31"/>
    <w:rsid w:val="00B522E8"/>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4A62"/>
    <w:rsid w:val="00B657E6"/>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4FCF"/>
    <w:rsid w:val="00B75419"/>
    <w:rsid w:val="00B755E5"/>
    <w:rsid w:val="00B7595E"/>
    <w:rsid w:val="00B75A21"/>
    <w:rsid w:val="00B75E5B"/>
    <w:rsid w:val="00B76550"/>
    <w:rsid w:val="00B76977"/>
    <w:rsid w:val="00B76D18"/>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0A0F"/>
    <w:rsid w:val="00B911E7"/>
    <w:rsid w:val="00B92F24"/>
    <w:rsid w:val="00B93401"/>
    <w:rsid w:val="00B934AC"/>
    <w:rsid w:val="00B93653"/>
    <w:rsid w:val="00B93C3D"/>
    <w:rsid w:val="00B9511E"/>
    <w:rsid w:val="00B95D17"/>
    <w:rsid w:val="00B95EF4"/>
    <w:rsid w:val="00B961C9"/>
    <w:rsid w:val="00B9648B"/>
    <w:rsid w:val="00B964A1"/>
    <w:rsid w:val="00B96935"/>
    <w:rsid w:val="00B96AC8"/>
    <w:rsid w:val="00B96AF1"/>
    <w:rsid w:val="00B96CC7"/>
    <w:rsid w:val="00B97164"/>
    <w:rsid w:val="00B97FB7"/>
    <w:rsid w:val="00BA0E35"/>
    <w:rsid w:val="00BA10EB"/>
    <w:rsid w:val="00BA1178"/>
    <w:rsid w:val="00BA15C4"/>
    <w:rsid w:val="00BA16E0"/>
    <w:rsid w:val="00BA1C3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615"/>
    <w:rsid w:val="00BB0836"/>
    <w:rsid w:val="00BB1994"/>
    <w:rsid w:val="00BB1DDD"/>
    <w:rsid w:val="00BB2016"/>
    <w:rsid w:val="00BB20E4"/>
    <w:rsid w:val="00BB2ED8"/>
    <w:rsid w:val="00BB301D"/>
    <w:rsid w:val="00BB3500"/>
    <w:rsid w:val="00BB365D"/>
    <w:rsid w:val="00BB368B"/>
    <w:rsid w:val="00BB3B54"/>
    <w:rsid w:val="00BB3D7A"/>
    <w:rsid w:val="00BB46ED"/>
    <w:rsid w:val="00BB474A"/>
    <w:rsid w:val="00BB4873"/>
    <w:rsid w:val="00BB48FF"/>
    <w:rsid w:val="00BB4964"/>
    <w:rsid w:val="00BB512A"/>
    <w:rsid w:val="00BB5C88"/>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1E96"/>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D7E3A"/>
    <w:rsid w:val="00BE0002"/>
    <w:rsid w:val="00BE14D7"/>
    <w:rsid w:val="00BE214C"/>
    <w:rsid w:val="00BE25F4"/>
    <w:rsid w:val="00BE2CEF"/>
    <w:rsid w:val="00BE38BD"/>
    <w:rsid w:val="00BE42B5"/>
    <w:rsid w:val="00BE44F2"/>
    <w:rsid w:val="00BE45D1"/>
    <w:rsid w:val="00BE461E"/>
    <w:rsid w:val="00BE4817"/>
    <w:rsid w:val="00BE54CA"/>
    <w:rsid w:val="00BE59A8"/>
    <w:rsid w:val="00BE5D4C"/>
    <w:rsid w:val="00BE6061"/>
    <w:rsid w:val="00BE60CB"/>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616"/>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EC8"/>
    <w:rsid w:val="00C02174"/>
    <w:rsid w:val="00C0287B"/>
    <w:rsid w:val="00C029D5"/>
    <w:rsid w:val="00C02EE2"/>
    <w:rsid w:val="00C03297"/>
    <w:rsid w:val="00C0338D"/>
    <w:rsid w:val="00C03779"/>
    <w:rsid w:val="00C037A3"/>
    <w:rsid w:val="00C03A9B"/>
    <w:rsid w:val="00C04089"/>
    <w:rsid w:val="00C04259"/>
    <w:rsid w:val="00C04AE5"/>
    <w:rsid w:val="00C04CFA"/>
    <w:rsid w:val="00C055EE"/>
    <w:rsid w:val="00C058A6"/>
    <w:rsid w:val="00C05EAC"/>
    <w:rsid w:val="00C0632B"/>
    <w:rsid w:val="00C06829"/>
    <w:rsid w:val="00C06A30"/>
    <w:rsid w:val="00C079F7"/>
    <w:rsid w:val="00C10282"/>
    <w:rsid w:val="00C10AD9"/>
    <w:rsid w:val="00C1138E"/>
    <w:rsid w:val="00C117BE"/>
    <w:rsid w:val="00C11E40"/>
    <w:rsid w:val="00C120C7"/>
    <w:rsid w:val="00C126B6"/>
    <w:rsid w:val="00C1273D"/>
    <w:rsid w:val="00C12A41"/>
    <w:rsid w:val="00C1317F"/>
    <w:rsid w:val="00C1340F"/>
    <w:rsid w:val="00C13618"/>
    <w:rsid w:val="00C13E6A"/>
    <w:rsid w:val="00C140A3"/>
    <w:rsid w:val="00C14714"/>
    <w:rsid w:val="00C14810"/>
    <w:rsid w:val="00C14CAB"/>
    <w:rsid w:val="00C15383"/>
    <w:rsid w:val="00C159E2"/>
    <w:rsid w:val="00C15AA3"/>
    <w:rsid w:val="00C15B3E"/>
    <w:rsid w:val="00C15DDA"/>
    <w:rsid w:val="00C16216"/>
    <w:rsid w:val="00C16925"/>
    <w:rsid w:val="00C16ADA"/>
    <w:rsid w:val="00C16B50"/>
    <w:rsid w:val="00C172C3"/>
    <w:rsid w:val="00C1731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E03"/>
    <w:rsid w:val="00C236C9"/>
    <w:rsid w:val="00C244C9"/>
    <w:rsid w:val="00C24667"/>
    <w:rsid w:val="00C247A1"/>
    <w:rsid w:val="00C24DEA"/>
    <w:rsid w:val="00C25517"/>
    <w:rsid w:val="00C2569E"/>
    <w:rsid w:val="00C259D5"/>
    <w:rsid w:val="00C25DEC"/>
    <w:rsid w:val="00C26576"/>
    <w:rsid w:val="00C27766"/>
    <w:rsid w:val="00C27D7B"/>
    <w:rsid w:val="00C3004C"/>
    <w:rsid w:val="00C30246"/>
    <w:rsid w:val="00C30254"/>
    <w:rsid w:val="00C30427"/>
    <w:rsid w:val="00C30734"/>
    <w:rsid w:val="00C30849"/>
    <w:rsid w:val="00C30D8A"/>
    <w:rsid w:val="00C31C91"/>
    <w:rsid w:val="00C31CA2"/>
    <w:rsid w:val="00C32581"/>
    <w:rsid w:val="00C329C7"/>
    <w:rsid w:val="00C3303C"/>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1F7"/>
    <w:rsid w:val="00C503C3"/>
    <w:rsid w:val="00C50D29"/>
    <w:rsid w:val="00C51EE3"/>
    <w:rsid w:val="00C52401"/>
    <w:rsid w:val="00C525A0"/>
    <w:rsid w:val="00C52993"/>
    <w:rsid w:val="00C52E95"/>
    <w:rsid w:val="00C52FFA"/>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40B"/>
    <w:rsid w:val="00C66667"/>
    <w:rsid w:val="00C66893"/>
    <w:rsid w:val="00C66CA4"/>
    <w:rsid w:val="00C67020"/>
    <w:rsid w:val="00C67EFD"/>
    <w:rsid w:val="00C71631"/>
    <w:rsid w:val="00C71906"/>
    <w:rsid w:val="00C7194F"/>
    <w:rsid w:val="00C724E8"/>
    <w:rsid w:val="00C72C58"/>
    <w:rsid w:val="00C7301F"/>
    <w:rsid w:val="00C732F2"/>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7E3"/>
    <w:rsid w:val="00C83B83"/>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68A"/>
    <w:rsid w:val="00C91ADF"/>
    <w:rsid w:val="00C91BA5"/>
    <w:rsid w:val="00C91E44"/>
    <w:rsid w:val="00C91EAE"/>
    <w:rsid w:val="00C92255"/>
    <w:rsid w:val="00C923C3"/>
    <w:rsid w:val="00C92621"/>
    <w:rsid w:val="00C93A2E"/>
    <w:rsid w:val="00C93D53"/>
    <w:rsid w:val="00C94DB9"/>
    <w:rsid w:val="00C950A6"/>
    <w:rsid w:val="00C9535F"/>
    <w:rsid w:val="00C95474"/>
    <w:rsid w:val="00C96004"/>
    <w:rsid w:val="00C97426"/>
    <w:rsid w:val="00CA060E"/>
    <w:rsid w:val="00CA0A76"/>
    <w:rsid w:val="00CA0F79"/>
    <w:rsid w:val="00CA10CA"/>
    <w:rsid w:val="00CA1CC4"/>
    <w:rsid w:val="00CA1EEF"/>
    <w:rsid w:val="00CA21D4"/>
    <w:rsid w:val="00CA2256"/>
    <w:rsid w:val="00CA2A1C"/>
    <w:rsid w:val="00CA2BDA"/>
    <w:rsid w:val="00CA36EC"/>
    <w:rsid w:val="00CA3FBC"/>
    <w:rsid w:val="00CA43C5"/>
    <w:rsid w:val="00CA43CA"/>
    <w:rsid w:val="00CA4526"/>
    <w:rsid w:val="00CA4883"/>
    <w:rsid w:val="00CA4E1C"/>
    <w:rsid w:val="00CA4FC2"/>
    <w:rsid w:val="00CA531A"/>
    <w:rsid w:val="00CA5414"/>
    <w:rsid w:val="00CA54D4"/>
    <w:rsid w:val="00CA5D14"/>
    <w:rsid w:val="00CA752A"/>
    <w:rsid w:val="00CB0613"/>
    <w:rsid w:val="00CB071C"/>
    <w:rsid w:val="00CB0747"/>
    <w:rsid w:val="00CB0A70"/>
    <w:rsid w:val="00CB0E4E"/>
    <w:rsid w:val="00CB0F05"/>
    <w:rsid w:val="00CB1A3A"/>
    <w:rsid w:val="00CB2377"/>
    <w:rsid w:val="00CB3B10"/>
    <w:rsid w:val="00CB40DB"/>
    <w:rsid w:val="00CB418A"/>
    <w:rsid w:val="00CB41FF"/>
    <w:rsid w:val="00CB42D0"/>
    <w:rsid w:val="00CB4588"/>
    <w:rsid w:val="00CB46A3"/>
    <w:rsid w:val="00CB4BF3"/>
    <w:rsid w:val="00CB5093"/>
    <w:rsid w:val="00CB53EB"/>
    <w:rsid w:val="00CB5710"/>
    <w:rsid w:val="00CB5784"/>
    <w:rsid w:val="00CB59FC"/>
    <w:rsid w:val="00CB5CE9"/>
    <w:rsid w:val="00CB607D"/>
    <w:rsid w:val="00CB73F6"/>
    <w:rsid w:val="00CB76FB"/>
    <w:rsid w:val="00CB785C"/>
    <w:rsid w:val="00CB7E92"/>
    <w:rsid w:val="00CB7F96"/>
    <w:rsid w:val="00CC0030"/>
    <w:rsid w:val="00CC04DF"/>
    <w:rsid w:val="00CC137E"/>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9E7"/>
    <w:rsid w:val="00CD2A89"/>
    <w:rsid w:val="00CD3848"/>
    <w:rsid w:val="00CD38C9"/>
    <w:rsid w:val="00CD3F6C"/>
    <w:rsid w:val="00CD41B9"/>
    <w:rsid w:val="00CD4298"/>
    <w:rsid w:val="00CD4447"/>
    <w:rsid w:val="00CD4819"/>
    <w:rsid w:val="00CD49DD"/>
    <w:rsid w:val="00CD4BF3"/>
    <w:rsid w:val="00CD5E55"/>
    <w:rsid w:val="00CD6189"/>
    <w:rsid w:val="00CD6DDE"/>
    <w:rsid w:val="00CD71C9"/>
    <w:rsid w:val="00CE05F2"/>
    <w:rsid w:val="00CE0D51"/>
    <w:rsid w:val="00CE0F09"/>
    <w:rsid w:val="00CE0F85"/>
    <w:rsid w:val="00CE1451"/>
    <w:rsid w:val="00CE175E"/>
    <w:rsid w:val="00CE1B94"/>
    <w:rsid w:val="00CE1BA7"/>
    <w:rsid w:val="00CE21FE"/>
    <w:rsid w:val="00CE229B"/>
    <w:rsid w:val="00CE2539"/>
    <w:rsid w:val="00CE2E71"/>
    <w:rsid w:val="00CE34DC"/>
    <w:rsid w:val="00CE411E"/>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651"/>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201D"/>
    <w:rsid w:val="00D021C1"/>
    <w:rsid w:val="00D025F0"/>
    <w:rsid w:val="00D02F36"/>
    <w:rsid w:val="00D034DA"/>
    <w:rsid w:val="00D03C49"/>
    <w:rsid w:val="00D04D2A"/>
    <w:rsid w:val="00D0545F"/>
    <w:rsid w:val="00D054B1"/>
    <w:rsid w:val="00D05548"/>
    <w:rsid w:val="00D05A46"/>
    <w:rsid w:val="00D05DFF"/>
    <w:rsid w:val="00D05E82"/>
    <w:rsid w:val="00D066EB"/>
    <w:rsid w:val="00D06CC9"/>
    <w:rsid w:val="00D0712B"/>
    <w:rsid w:val="00D0740D"/>
    <w:rsid w:val="00D07520"/>
    <w:rsid w:val="00D07A39"/>
    <w:rsid w:val="00D07B88"/>
    <w:rsid w:val="00D07CE8"/>
    <w:rsid w:val="00D1036B"/>
    <w:rsid w:val="00D10473"/>
    <w:rsid w:val="00D11308"/>
    <w:rsid w:val="00D1165C"/>
    <w:rsid w:val="00D11744"/>
    <w:rsid w:val="00D1192F"/>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11B8"/>
    <w:rsid w:val="00D211E6"/>
    <w:rsid w:val="00D222F9"/>
    <w:rsid w:val="00D226A0"/>
    <w:rsid w:val="00D22875"/>
    <w:rsid w:val="00D228CF"/>
    <w:rsid w:val="00D229DE"/>
    <w:rsid w:val="00D23697"/>
    <w:rsid w:val="00D2421F"/>
    <w:rsid w:val="00D2438E"/>
    <w:rsid w:val="00D2441A"/>
    <w:rsid w:val="00D249B7"/>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DE9"/>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E1"/>
    <w:rsid w:val="00D439E1"/>
    <w:rsid w:val="00D43C2E"/>
    <w:rsid w:val="00D43C80"/>
    <w:rsid w:val="00D43CDD"/>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3FD"/>
    <w:rsid w:val="00D52741"/>
    <w:rsid w:val="00D52B7C"/>
    <w:rsid w:val="00D52DA1"/>
    <w:rsid w:val="00D53348"/>
    <w:rsid w:val="00D5344C"/>
    <w:rsid w:val="00D53A22"/>
    <w:rsid w:val="00D53B4E"/>
    <w:rsid w:val="00D53F07"/>
    <w:rsid w:val="00D541BE"/>
    <w:rsid w:val="00D545B5"/>
    <w:rsid w:val="00D54844"/>
    <w:rsid w:val="00D54B93"/>
    <w:rsid w:val="00D54D62"/>
    <w:rsid w:val="00D5510A"/>
    <w:rsid w:val="00D559CC"/>
    <w:rsid w:val="00D55BDD"/>
    <w:rsid w:val="00D56536"/>
    <w:rsid w:val="00D572B9"/>
    <w:rsid w:val="00D57372"/>
    <w:rsid w:val="00D57637"/>
    <w:rsid w:val="00D577DD"/>
    <w:rsid w:val="00D577E8"/>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85"/>
    <w:rsid w:val="00D63FF3"/>
    <w:rsid w:val="00D64241"/>
    <w:rsid w:val="00D6424B"/>
    <w:rsid w:val="00D64544"/>
    <w:rsid w:val="00D64853"/>
    <w:rsid w:val="00D650BC"/>
    <w:rsid w:val="00D65F71"/>
    <w:rsid w:val="00D660CC"/>
    <w:rsid w:val="00D663D9"/>
    <w:rsid w:val="00D66713"/>
    <w:rsid w:val="00D66E01"/>
    <w:rsid w:val="00D672DD"/>
    <w:rsid w:val="00D674AE"/>
    <w:rsid w:val="00D676EE"/>
    <w:rsid w:val="00D67DB1"/>
    <w:rsid w:val="00D67DC2"/>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D0"/>
    <w:rsid w:val="00D75C1F"/>
    <w:rsid w:val="00D75DA9"/>
    <w:rsid w:val="00D75E09"/>
    <w:rsid w:val="00D75E85"/>
    <w:rsid w:val="00D75F1F"/>
    <w:rsid w:val="00D76415"/>
    <w:rsid w:val="00D76874"/>
    <w:rsid w:val="00D76F02"/>
    <w:rsid w:val="00D7738B"/>
    <w:rsid w:val="00D7796F"/>
    <w:rsid w:val="00D77C05"/>
    <w:rsid w:val="00D77C3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430"/>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814"/>
    <w:rsid w:val="00D928A8"/>
    <w:rsid w:val="00D92971"/>
    <w:rsid w:val="00D92CAF"/>
    <w:rsid w:val="00D93189"/>
    <w:rsid w:val="00D9331F"/>
    <w:rsid w:val="00D936AE"/>
    <w:rsid w:val="00D93DF7"/>
    <w:rsid w:val="00D93E43"/>
    <w:rsid w:val="00D94748"/>
    <w:rsid w:val="00D95982"/>
    <w:rsid w:val="00D95CEE"/>
    <w:rsid w:val="00D95D7E"/>
    <w:rsid w:val="00D95DE0"/>
    <w:rsid w:val="00D95F25"/>
    <w:rsid w:val="00D96EBC"/>
    <w:rsid w:val="00D97381"/>
    <w:rsid w:val="00D97A92"/>
    <w:rsid w:val="00D97BCA"/>
    <w:rsid w:val="00D97EAB"/>
    <w:rsid w:val="00D97F40"/>
    <w:rsid w:val="00DA009B"/>
    <w:rsid w:val="00DA03FD"/>
    <w:rsid w:val="00DA080B"/>
    <w:rsid w:val="00DA0F41"/>
    <w:rsid w:val="00DA1191"/>
    <w:rsid w:val="00DA14FA"/>
    <w:rsid w:val="00DA28A8"/>
    <w:rsid w:val="00DA2E7C"/>
    <w:rsid w:val="00DA300F"/>
    <w:rsid w:val="00DA30C0"/>
    <w:rsid w:val="00DA34ED"/>
    <w:rsid w:val="00DA3BBD"/>
    <w:rsid w:val="00DA44B6"/>
    <w:rsid w:val="00DA4834"/>
    <w:rsid w:val="00DA4F39"/>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E3F"/>
    <w:rsid w:val="00DB198D"/>
    <w:rsid w:val="00DB1E02"/>
    <w:rsid w:val="00DB230F"/>
    <w:rsid w:val="00DB23BC"/>
    <w:rsid w:val="00DB3105"/>
    <w:rsid w:val="00DB33A5"/>
    <w:rsid w:val="00DB398E"/>
    <w:rsid w:val="00DB3D65"/>
    <w:rsid w:val="00DB4127"/>
    <w:rsid w:val="00DB42A1"/>
    <w:rsid w:val="00DB4BBA"/>
    <w:rsid w:val="00DB5681"/>
    <w:rsid w:val="00DB5A26"/>
    <w:rsid w:val="00DB5F33"/>
    <w:rsid w:val="00DB653A"/>
    <w:rsid w:val="00DB70E3"/>
    <w:rsid w:val="00DB7960"/>
    <w:rsid w:val="00DC0263"/>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9D4"/>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3C8"/>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26A"/>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6F94"/>
    <w:rsid w:val="00DF718E"/>
    <w:rsid w:val="00DF71D8"/>
    <w:rsid w:val="00DF74E8"/>
    <w:rsid w:val="00DF779E"/>
    <w:rsid w:val="00E0071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576"/>
    <w:rsid w:val="00E10643"/>
    <w:rsid w:val="00E10829"/>
    <w:rsid w:val="00E1249C"/>
    <w:rsid w:val="00E12591"/>
    <w:rsid w:val="00E12DB9"/>
    <w:rsid w:val="00E12F2F"/>
    <w:rsid w:val="00E13A9E"/>
    <w:rsid w:val="00E142FE"/>
    <w:rsid w:val="00E14D4E"/>
    <w:rsid w:val="00E15F1E"/>
    <w:rsid w:val="00E16307"/>
    <w:rsid w:val="00E16382"/>
    <w:rsid w:val="00E16656"/>
    <w:rsid w:val="00E16AA1"/>
    <w:rsid w:val="00E16FF8"/>
    <w:rsid w:val="00E17227"/>
    <w:rsid w:val="00E176D5"/>
    <w:rsid w:val="00E1790C"/>
    <w:rsid w:val="00E202FE"/>
    <w:rsid w:val="00E2050E"/>
    <w:rsid w:val="00E2091B"/>
    <w:rsid w:val="00E21315"/>
    <w:rsid w:val="00E21DCD"/>
    <w:rsid w:val="00E221B3"/>
    <w:rsid w:val="00E228B3"/>
    <w:rsid w:val="00E22B61"/>
    <w:rsid w:val="00E2368E"/>
    <w:rsid w:val="00E236E0"/>
    <w:rsid w:val="00E23F4D"/>
    <w:rsid w:val="00E240B5"/>
    <w:rsid w:val="00E2433C"/>
    <w:rsid w:val="00E2470F"/>
    <w:rsid w:val="00E24D2A"/>
    <w:rsid w:val="00E24F0C"/>
    <w:rsid w:val="00E24F9F"/>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0DD4"/>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EB0"/>
    <w:rsid w:val="00E37302"/>
    <w:rsid w:val="00E37746"/>
    <w:rsid w:val="00E37982"/>
    <w:rsid w:val="00E37A8D"/>
    <w:rsid w:val="00E37B62"/>
    <w:rsid w:val="00E400ED"/>
    <w:rsid w:val="00E407A9"/>
    <w:rsid w:val="00E40EF3"/>
    <w:rsid w:val="00E4133C"/>
    <w:rsid w:val="00E415C1"/>
    <w:rsid w:val="00E41D55"/>
    <w:rsid w:val="00E41FB5"/>
    <w:rsid w:val="00E4239A"/>
    <w:rsid w:val="00E42427"/>
    <w:rsid w:val="00E42A12"/>
    <w:rsid w:val="00E434C1"/>
    <w:rsid w:val="00E43C8F"/>
    <w:rsid w:val="00E43D1D"/>
    <w:rsid w:val="00E44115"/>
    <w:rsid w:val="00E449DD"/>
    <w:rsid w:val="00E44AC6"/>
    <w:rsid w:val="00E44B31"/>
    <w:rsid w:val="00E454D9"/>
    <w:rsid w:val="00E45850"/>
    <w:rsid w:val="00E45919"/>
    <w:rsid w:val="00E45EB8"/>
    <w:rsid w:val="00E46258"/>
    <w:rsid w:val="00E46482"/>
    <w:rsid w:val="00E4669C"/>
    <w:rsid w:val="00E46C87"/>
    <w:rsid w:val="00E46D44"/>
    <w:rsid w:val="00E477B1"/>
    <w:rsid w:val="00E4782D"/>
    <w:rsid w:val="00E47BD3"/>
    <w:rsid w:val="00E47E36"/>
    <w:rsid w:val="00E50786"/>
    <w:rsid w:val="00E50AB1"/>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4141"/>
    <w:rsid w:val="00E5444A"/>
    <w:rsid w:val="00E54490"/>
    <w:rsid w:val="00E54BB9"/>
    <w:rsid w:val="00E55AAB"/>
    <w:rsid w:val="00E55D8A"/>
    <w:rsid w:val="00E561C6"/>
    <w:rsid w:val="00E562A5"/>
    <w:rsid w:val="00E56532"/>
    <w:rsid w:val="00E567C9"/>
    <w:rsid w:val="00E56B10"/>
    <w:rsid w:val="00E56CE1"/>
    <w:rsid w:val="00E571B0"/>
    <w:rsid w:val="00E572B0"/>
    <w:rsid w:val="00E60589"/>
    <w:rsid w:val="00E60ABA"/>
    <w:rsid w:val="00E60D47"/>
    <w:rsid w:val="00E60E3C"/>
    <w:rsid w:val="00E61042"/>
    <w:rsid w:val="00E61407"/>
    <w:rsid w:val="00E61543"/>
    <w:rsid w:val="00E6162A"/>
    <w:rsid w:val="00E619C2"/>
    <w:rsid w:val="00E62132"/>
    <w:rsid w:val="00E62296"/>
    <w:rsid w:val="00E62650"/>
    <w:rsid w:val="00E63237"/>
    <w:rsid w:val="00E6326A"/>
    <w:rsid w:val="00E63ADC"/>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2BC"/>
    <w:rsid w:val="00E74744"/>
    <w:rsid w:val="00E749C6"/>
    <w:rsid w:val="00E74C6D"/>
    <w:rsid w:val="00E74D7E"/>
    <w:rsid w:val="00E74DCB"/>
    <w:rsid w:val="00E74FDB"/>
    <w:rsid w:val="00E75707"/>
    <w:rsid w:val="00E75D4C"/>
    <w:rsid w:val="00E762C6"/>
    <w:rsid w:val="00E76410"/>
    <w:rsid w:val="00E7654F"/>
    <w:rsid w:val="00E767A7"/>
    <w:rsid w:val="00E77156"/>
    <w:rsid w:val="00E77601"/>
    <w:rsid w:val="00E77CF8"/>
    <w:rsid w:val="00E77EBA"/>
    <w:rsid w:val="00E77F9A"/>
    <w:rsid w:val="00E80347"/>
    <w:rsid w:val="00E8042B"/>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704"/>
    <w:rsid w:val="00E86D7A"/>
    <w:rsid w:val="00E87C43"/>
    <w:rsid w:val="00E87D16"/>
    <w:rsid w:val="00E9043A"/>
    <w:rsid w:val="00E91369"/>
    <w:rsid w:val="00E917D1"/>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50BF"/>
    <w:rsid w:val="00E95477"/>
    <w:rsid w:val="00E95DC3"/>
    <w:rsid w:val="00E962F8"/>
    <w:rsid w:val="00E963DE"/>
    <w:rsid w:val="00E967AA"/>
    <w:rsid w:val="00E96B94"/>
    <w:rsid w:val="00E96D54"/>
    <w:rsid w:val="00E96DAC"/>
    <w:rsid w:val="00E97217"/>
    <w:rsid w:val="00E97321"/>
    <w:rsid w:val="00EA0568"/>
    <w:rsid w:val="00EA06C4"/>
    <w:rsid w:val="00EA09D0"/>
    <w:rsid w:val="00EA0D91"/>
    <w:rsid w:val="00EA153A"/>
    <w:rsid w:val="00EA2100"/>
    <w:rsid w:val="00EA23F4"/>
    <w:rsid w:val="00EA2B24"/>
    <w:rsid w:val="00EA2B7A"/>
    <w:rsid w:val="00EA2D99"/>
    <w:rsid w:val="00EA3548"/>
    <w:rsid w:val="00EA3812"/>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DE2"/>
    <w:rsid w:val="00EB45CF"/>
    <w:rsid w:val="00EB4604"/>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0959"/>
    <w:rsid w:val="00EC10DE"/>
    <w:rsid w:val="00EC16DE"/>
    <w:rsid w:val="00EC18C0"/>
    <w:rsid w:val="00EC1BA2"/>
    <w:rsid w:val="00EC1CE3"/>
    <w:rsid w:val="00EC265A"/>
    <w:rsid w:val="00EC2826"/>
    <w:rsid w:val="00EC289F"/>
    <w:rsid w:val="00EC304C"/>
    <w:rsid w:val="00EC3114"/>
    <w:rsid w:val="00EC324B"/>
    <w:rsid w:val="00EC3316"/>
    <w:rsid w:val="00EC40C1"/>
    <w:rsid w:val="00EC44C2"/>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143"/>
    <w:rsid w:val="00EE26FE"/>
    <w:rsid w:val="00EE2AF5"/>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F0220"/>
    <w:rsid w:val="00EF0A40"/>
    <w:rsid w:val="00EF113F"/>
    <w:rsid w:val="00EF12FD"/>
    <w:rsid w:val="00EF134C"/>
    <w:rsid w:val="00EF1999"/>
    <w:rsid w:val="00EF1B61"/>
    <w:rsid w:val="00EF1D7F"/>
    <w:rsid w:val="00EF2F83"/>
    <w:rsid w:val="00EF2FEA"/>
    <w:rsid w:val="00EF2FED"/>
    <w:rsid w:val="00EF303C"/>
    <w:rsid w:val="00EF3221"/>
    <w:rsid w:val="00EF38BD"/>
    <w:rsid w:val="00EF4310"/>
    <w:rsid w:val="00EF48C7"/>
    <w:rsid w:val="00EF57A9"/>
    <w:rsid w:val="00EF5C27"/>
    <w:rsid w:val="00EF668F"/>
    <w:rsid w:val="00EF6924"/>
    <w:rsid w:val="00EF6E66"/>
    <w:rsid w:val="00EF7136"/>
    <w:rsid w:val="00EF7E2D"/>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2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F82"/>
    <w:rsid w:val="00F160FA"/>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1A"/>
    <w:rsid w:val="00F2258A"/>
    <w:rsid w:val="00F2286E"/>
    <w:rsid w:val="00F22D00"/>
    <w:rsid w:val="00F22F33"/>
    <w:rsid w:val="00F237F2"/>
    <w:rsid w:val="00F2401F"/>
    <w:rsid w:val="00F2403B"/>
    <w:rsid w:val="00F2463C"/>
    <w:rsid w:val="00F251D8"/>
    <w:rsid w:val="00F254A8"/>
    <w:rsid w:val="00F25C21"/>
    <w:rsid w:val="00F25D33"/>
    <w:rsid w:val="00F26065"/>
    <w:rsid w:val="00F26118"/>
    <w:rsid w:val="00F270C3"/>
    <w:rsid w:val="00F274CC"/>
    <w:rsid w:val="00F2757C"/>
    <w:rsid w:val="00F2798A"/>
    <w:rsid w:val="00F30403"/>
    <w:rsid w:val="00F30417"/>
    <w:rsid w:val="00F309E9"/>
    <w:rsid w:val="00F30BF5"/>
    <w:rsid w:val="00F30DC9"/>
    <w:rsid w:val="00F315FA"/>
    <w:rsid w:val="00F31684"/>
    <w:rsid w:val="00F31E61"/>
    <w:rsid w:val="00F32242"/>
    <w:rsid w:val="00F324C2"/>
    <w:rsid w:val="00F326A2"/>
    <w:rsid w:val="00F32807"/>
    <w:rsid w:val="00F32B20"/>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41B"/>
    <w:rsid w:val="00F4365A"/>
    <w:rsid w:val="00F4370F"/>
    <w:rsid w:val="00F44C6C"/>
    <w:rsid w:val="00F44C89"/>
    <w:rsid w:val="00F44E77"/>
    <w:rsid w:val="00F450EB"/>
    <w:rsid w:val="00F455CB"/>
    <w:rsid w:val="00F45A96"/>
    <w:rsid w:val="00F45ACC"/>
    <w:rsid w:val="00F467F7"/>
    <w:rsid w:val="00F46A59"/>
    <w:rsid w:val="00F474F5"/>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81C"/>
    <w:rsid w:val="00F53BE5"/>
    <w:rsid w:val="00F541E4"/>
    <w:rsid w:val="00F54306"/>
    <w:rsid w:val="00F5468E"/>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D89"/>
    <w:rsid w:val="00F70E77"/>
    <w:rsid w:val="00F717D6"/>
    <w:rsid w:val="00F71865"/>
    <w:rsid w:val="00F7195C"/>
    <w:rsid w:val="00F71CE0"/>
    <w:rsid w:val="00F71D8E"/>
    <w:rsid w:val="00F7202E"/>
    <w:rsid w:val="00F721A9"/>
    <w:rsid w:val="00F72203"/>
    <w:rsid w:val="00F724E9"/>
    <w:rsid w:val="00F728C0"/>
    <w:rsid w:val="00F72C62"/>
    <w:rsid w:val="00F72DCF"/>
    <w:rsid w:val="00F72DFD"/>
    <w:rsid w:val="00F72EA6"/>
    <w:rsid w:val="00F733FF"/>
    <w:rsid w:val="00F734C0"/>
    <w:rsid w:val="00F73588"/>
    <w:rsid w:val="00F73619"/>
    <w:rsid w:val="00F73819"/>
    <w:rsid w:val="00F73FED"/>
    <w:rsid w:val="00F74936"/>
    <w:rsid w:val="00F749EC"/>
    <w:rsid w:val="00F7511A"/>
    <w:rsid w:val="00F75185"/>
    <w:rsid w:val="00F753E1"/>
    <w:rsid w:val="00F756D5"/>
    <w:rsid w:val="00F75805"/>
    <w:rsid w:val="00F75824"/>
    <w:rsid w:val="00F76165"/>
    <w:rsid w:val="00F76714"/>
    <w:rsid w:val="00F77167"/>
    <w:rsid w:val="00F77C92"/>
    <w:rsid w:val="00F80204"/>
    <w:rsid w:val="00F80723"/>
    <w:rsid w:val="00F80AE1"/>
    <w:rsid w:val="00F80EE7"/>
    <w:rsid w:val="00F81119"/>
    <w:rsid w:val="00F81161"/>
    <w:rsid w:val="00F8141B"/>
    <w:rsid w:val="00F81C53"/>
    <w:rsid w:val="00F820E8"/>
    <w:rsid w:val="00F8218C"/>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0B"/>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0F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498"/>
    <w:rsid w:val="00FB3AE4"/>
    <w:rsid w:val="00FB3ED3"/>
    <w:rsid w:val="00FB403A"/>
    <w:rsid w:val="00FB477C"/>
    <w:rsid w:val="00FB4B09"/>
    <w:rsid w:val="00FB4B9C"/>
    <w:rsid w:val="00FB4C32"/>
    <w:rsid w:val="00FB51B3"/>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E83"/>
    <w:rsid w:val="00FC6F6A"/>
    <w:rsid w:val="00FC703D"/>
    <w:rsid w:val="00FC7245"/>
    <w:rsid w:val="00FC7426"/>
    <w:rsid w:val="00FC7BEB"/>
    <w:rsid w:val="00FC7C4F"/>
    <w:rsid w:val="00FC7D0C"/>
    <w:rsid w:val="00FD0107"/>
    <w:rsid w:val="00FD04BB"/>
    <w:rsid w:val="00FD050C"/>
    <w:rsid w:val="00FD12AD"/>
    <w:rsid w:val="00FD146A"/>
    <w:rsid w:val="00FD1490"/>
    <w:rsid w:val="00FD1BE0"/>
    <w:rsid w:val="00FD278D"/>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467"/>
    <w:rsid w:val="00FF472B"/>
    <w:rsid w:val="00FF4D07"/>
    <w:rsid w:val="00FF4D58"/>
    <w:rsid w:val="00FF4D76"/>
    <w:rsid w:val="00FF4F95"/>
    <w:rsid w:val="00FF51AF"/>
    <w:rsid w:val="00FF6158"/>
    <w:rsid w:val="00FF69E0"/>
    <w:rsid w:val="00FF6ED7"/>
    <w:rsid w:val="00FF7C9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58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2"/>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4"/>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3"/>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5"/>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6"/>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qFormat/>
    <w:rsid w:val="005B4DD6"/>
    <w:pPr>
      <w:spacing w:before="60" w:after="0"/>
      <w:ind w:left="644" w:hanging="360"/>
      <w:jc w:val="left"/>
    </w:pPr>
    <w:rPr>
      <w:rFonts w:ascii="Arial" w:eastAsia="MS Mincho"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1521814016">
          <w:marLeft w:val="994"/>
          <w:marRight w:val="0"/>
          <w:marTop w:val="0"/>
          <w:marBottom w:val="0"/>
          <w:divBdr>
            <w:top w:val="none" w:sz="0" w:space="0" w:color="auto"/>
            <w:left w:val="none" w:sz="0" w:space="0" w:color="auto"/>
            <w:bottom w:val="none" w:sz="0" w:space="0" w:color="auto"/>
            <w:right w:val="none" w:sz="0" w:space="0" w:color="auto"/>
          </w:divBdr>
        </w:div>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90482">
      <w:bodyDiv w:val="1"/>
      <w:marLeft w:val="0"/>
      <w:marRight w:val="0"/>
      <w:marTop w:val="0"/>
      <w:marBottom w:val="0"/>
      <w:divBdr>
        <w:top w:val="none" w:sz="0" w:space="0" w:color="auto"/>
        <w:left w:val="none" w:sz="0" w:space="0" w:color="auto"/>
        <w:bottom w:val="none" w:sz="0" w:space="0" w:color="auto"/>
        <w:right w:val="none" w:sz="0" w:space="0" w:color="auto"/>
      </w:divBdr>
      <w:divsChild>
        <w:div w:id="1380083557">
          <w:marLeft w:val="1166"/>
          <w:marRight w:val="0"/>
          <w:marTop w:val="0"/>
          <w:marBottom w:val="0"/>
          <w:divBdr>
            <w:top w:val="none" w:sz="0" w:space="0" w:color="auto"/>
            <w:left w:val="none" w:sz="0" w:space="0" w:color="auto"/>
            <w:bottom w:val="none" w:sz="0" w:space="0" w:color="auto"/>
            <w:right w:val="none" w:sz="0" w:space="0" w:color="auto"/>
          </w:divBdr>
        </w:div>
        <w:div w:id="2138255111">
          <w:marLeft w:val="1800"/>
          <w:marRight w:val="0"/>
          <w:marTop w:val="0"/>
          <w:marBottom w:val="0"/>
          <w:divBdr>
            <w:top w:val="none" w:sz="0" w:space="0" w:color="auto"/>
            <w:left w:val="none" w:sz="0" w:space="0" w:color="auto"/>
            <w:bottom w:val="none" w:sz="0" w:space="0" w:color="auto"/>
            <w:right w:val="none" w:sz="0" w:space="0" w:color="auto"/>
          </w:divBdr>
        </w:div>
        <w:div w:id="153961001">
          <w:marLeft w:val="1800"/>
          <w:marRight w:val="0"/>
          <w:marTop w:val="0"/>
          <w:marBottom w:val="0"/>
          <w:divBdr>
            <w:top w:val="none" w:sz="0" w:space="0" w:color="auto"/>
            <w:left w:val="none" w:sz="0" w:space="0" w:color="auto"/>
            <w:bottom w:val="none" w:sz="0" w:space="0" w:color="auto"/>
            <w:right w:val="none" w:sz="0" w:space="0" w:color="auto"/>
          </w:divBdr>
        </w:div>
        <w:div w:id="392461741">
          <w:marLeft w:val="1166"/>
          <w:marRight w:val="0"/>
          <w:marTop w:val="0"/>
          <w:marBottom w:val="0"/>
          <w:divBdr>
            <w:top w:val="none" w:sz="0" w:space="0" w:color="auto"/>
            <w:left w:val="none" w:sz="0" w:space="0" w:color="auto"/>
            <w:bottom w:val="none" w:sz="0" w:space="0" w:color="auto"/>
            <w:right w:val="none" w:sz="0" w:space="0" w:color="auto"/>
          </w:divBdr>
        </w:div>
        <w:div w:id="972054018">
          <w:marLeft w:val="1800"/>
          <w:marRight w:val="0"/>
          <w:marTop w:val="0"/>
          <w:marBottom w:val="0"/>
          <w:divBdr>
            <w:top w:val="none" w:sz="0" w:space="0" w:color="auto"/>
            <w:left w:val="none" w:sz="0" w:space="0" w:color="auto"/>
            <w:bottom w:val="none" w:sz="0" w:space="0" w:color="auto"/>
            <w:right w:val="none" w:sz="0" w:space="0" w:color="auto"/>
          </w:divBdr>
        </w:div>
        <w:div w:id="2144959753">
          <w:marLeft w:val="1800"/>
          <w:marRight w:val="0"/>
          <w:marTop w:val="0"/>
          <w:marBottom w:val="0"/>
          <w:divBdr>
            <w:top w:val="none" w:sz="0" w:space="0" w:color="auto"/>
            <w:left w:val="none" w:sz="0" w:space="0" w:color="auto"/>
            <w:bottom w:val="none" w:sz="0" w:space="0" w:color="auto"/>
            <w:right w:val="none" w:sz="0" w:space="0" w:color="auto"/>
          </w:divBdr>
        </w:div>
        <w:div w:id="1970747231">
          <w:marLeft w:val="1166"/>
          <w:marRight w:val="0"/>
          <w:marTop w:val="0"/>
          <w:marBottom w:val="0"/>
          <w:divBdr>
            <w:top w:val="none" w:sz="0" w:space="0" w:color="auto"/>
            <w:left w:val="none" w:sz="0" w:space="0" w:color="auto"/>
            <w:bottom w:val="none" w:sz="0" w:space="0" w:color="auto"/>
            <w:right w:val="none" w:sz="0" w:space="0" w:color="auto"/>
          </w:divBdr>
        </w:div>
        <w:div w:id="1374772274">
          <w:marLeft w:val="1800"/>
          <w:marRight w:val="0"/>
          <w:marTop w:val="0"/>
          <w:marBottom w:val="0"/>
          <w:divBdr>
            <w:top w:val="none" w:sz="0" w:space="0" w:color="auto"/>
            <w:left w:val="none" w:sz="0" w:space="0" w:color="auto"/>
            <w:bottom w:val="none" w:sz="0" w:space="0" w:color="auto"/>
            <w:right w:val="none" w:sz="0" w:space="0" w:color="auto"/>
          </w:divBdr>
        </w:div>
        <w:div w:id="1397976401">
          <w:marLeft w:val="1166"/>
          <w:marRight w:val="0"/>
          <w:marTop w:val="0"/>
          <w:marBottom w:val="0"/>
          <w:divBdr>
            <w:top w:val="none" w:sz="0" w:space="0" w:color="auto"/>
            <w:left w:val="none" w:sz="0" w:space="0" w:color="auto"/>
            <w:bottom w:val="none" w:sz="0" w:space="0" w:color="auto"/>
            <w:right w:val="none" w:sz="0" w:space="0" w:color="auto"/>
          </w:divBdr>
        </w:div>
        <w:div w:id="1718818240">
          <w:marLeft w:val="1800"/>
          <w:marRight w:val="0"/>
          <w:marTop w:val="0"/>
          <w:marBottom w:val="0"/>
          <w:divBdr>
            <w:top w:val="none" w:sz="0" w:space="0" w:color="auto"/>
            <w:left w:val="none" w:sz="0" w:space="0" w:color="auto"/>
            <w:bottom w:val="none" w:sz="0" w:space="0" w:color="auto"/>
            <w:right w:val="none" w:sz="0" w:space="0" w:color="auto"/>
          </w:divBdr>
        </w:div>
        <w:div w:id="1261068017">
          <w:marLeft w:val="180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BDE526-39E9-4684-AD5C-5E23B5D79D4C}">
  <ds:schemaRefs>
    <ds:schemaRef ds:uri="http://schemas.openxmlformats.org/officeDocument/2006/bibliography"/>
  </ds:schemaRefs>
</ds:datastoreItem>
</file>

<file path=customXml/itemProps2.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F7923-D0B4-4426-B918-75FFE16C6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4883</Words>
  <Characters>27834</Characters>
  <Application>Microsoft Office Word</Application>
  <DocSecurity>0</DocSecurity>
  <Lines>231</Lines>
  <Paragraphs>65</Paragraphs>
  <ScaleCrop>false</ScaleCrop>
  <Company>Vivo</Company>
  <LinksUpToDate>false</LinksUpToDate>
  <CharactersWithSpaces>32652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2023-02-17T11:51:00Z</dcterms:created>
  <dcterms:modified xsi:type="dcterms:W3CDTF">2023-02-17T13:47:00Z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ies>
</file>